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14E86" w14:textId="7D016E16" w:rsidR="00193048" w:rsidRPr="00585A28" w:rsidRDefault="00193048" w:rsidP="00193048">
      <w:pPr>
        <w:spacing w:after="0"/>
        <w:rPr>
          <w:b/>
        </w:rPr>
      </w:pPr>
      <w:r w:rsidRPr="00585A28">
        <w:rPr>
          <w:b/>
        </w:rPr>
        <w:t>A</w:t>
      </w:r>
      <w:r w:rsidR="003E7C90">
        <w:rPr>
          <w:b/>
        </w:rPr>
        <w:t>HW</w:t>
      </w:r>
      <w:r w:rsidRPr="00585A28">
        <w:rPr>
          <w:b/>
        </w:rPr>
        <w:t xml:space="preserve"> Board Meeting</w:t>
      </w:r>
    </w:p>
    <w:p w14:paraId="168C393A" w14:textId="15D866C2" w:rsidR="00193048" w:rsidRDefault="00CC214D" w:rsidP="008066BD">
      <w:pPr>
        <w:pStyle w:val="NoSpacing"/>
      </w:pPr>
      <w:r>
        <w:t>April 25</w:t>
      </w:r>
      <w:r w:rsidR="00777EB3">
        <w:t>,</w:t>
      </w:r>
      <w:r w:rsidR="002D342A">
        <w:t xml:space="preserve"> 2024</w:t>
      </w:r>
      <w:r w:rsidR="003E7C90">
        <w:t xml:space="preserve"> – </w:t>
      </w:r>
      <w:r w:rsidR="003E7C90" w:rsidRPr="003E7C90">
        <w:rPr>
          <w:highlight w:val="yellow"/>
        </w:rPr>
        <w:t>Note New Time 4:30 – 6:00pm</w:t>
      </w:r>
    </w:p>
    <w:p w14:paraId="70E7C70D" w14:textId="761BC327" w:rsidR="003E0973" w:rsidRPr="004A0446" w:rsidRDefault="004A0446" w:rsidP="008066BD">
      <w:pPr>
        <w:pStyle w:val="NoSpacing"/>
      </w:pPr>
      <w:r w:rsidRPr="004A0446">
        <w:rPr>
          <w:b/>
          <w:bCs/>
        </w:rPr>
        <w:t>National Bank of Middlebury C</w:t>
      </w:r>
      <w:r>
        <w:rPr>
          <w:b/>
          <w:bCs/>
        </w:rPr>
        <w:t xml:space="preserve">onference Room, 30 Main St, Middlebury </w:t>
      </w:r>
      <w:r>
        <w:t>(&amp; Zoom)</w:t>
      </w:r>
    </w:p>
    <w:bookmarkStart w:id="0" w:name="_Hlk125124769"/>
    <w:p w14:paraId="57A11305" w14:textId="010FE5D6" w:rsidR="00260FDA" w:rsidRPr="0009791E" w:rsidRDefault="00000000" w:rsidP="00C7068C">
      <w:pPr>
        <w:pStyle w:val="NoSpacing"/>
      </w:pPr>
      <w:r>
        <w:fldChar w:fldCharType="begin"/>
      </w:r>
      <w:r w:rsidRPr="0009791E">
        <w:instrText>HYPERLINK "https://us02web.zoom.us/j/9566555402?pwd=Q290YnF3d1IrTU9kai9yWE9hVmUyZz09"</w:instrText>
      </w:r>
      <w:r>
        <w:fldChar w:fldCharType="separate"/>
      </w:r>
      <w:r w:rsidR="00D17072" w:rsidRPr="0009791E">
        <w:rPr>
          <w:rStyle w:val="Hyperlink"/>
        </w:rPr>
        <w:t>https://us02web.zoom.us/j/9566555402?pwd=Q290YnF3d1IrTU9kai9yWE9hVmUyZz09</w:t>
      </w:r>
      <w:r>
        <w:rPr>
          <w:rStyle w:val="Hyperlink"/>
        </w:rPr>
        <w:fldChar w:fldCharType="end"/>
      </w:r>
    </w:p>
    <w:bookmarkEnd w:id="0"/>
    <w:p w14:paraId="0D9ABD55" w14:textId="77777777" w:rsidR="00C7068C" w:rsidRPr="0009791E" w:rsidRDefault="00C7068C" w:rsidP="00C7068C">
      <w:pPr>
        <w:pStyle w:val="NoSpacing"/>
      </w:pPr>
    </w:p>
    <w:p w14:paraId="7012F124" w14:textId="4907056D" w:rsidR="008066BD" w:rsidRPr="005A3D78" w:rsidRDefault="008066BD" w:rsidP="008066BD">
      <w:pPr>
        <w:pStyle w:val="NoSpacing"/>
        <w:jc w:val="center"/>
        <w:rPr>
          <w:b/>
          <w:bCs/>
          <w:u w:val="single"/>
        </w:rPr>
      </w:pPr>
      <w:r w:rsidRPr="005A3D78">
        <w:rPr>
          <w:b/>
          <w:bCs/>
          <w:u w:val="single"/>
        </w:rPr>
        <w:t>Agenda</w:t>
      </w:r>
    </w:p>
    <w:tbl>
      <w:tblPr>
        <w:tblStyle w:val="ListTable2-Accent4"/>
        <w:tblW w:w="10857" w:type="dxa"/>
        <w:tblLook w:val="04A0" w:firstRow="1" w:lastRow="0" w:firstColumn="1" w:lastColumn="0" w:noHBand="0" w:noVBand="1"/>
      </w:tblPr>
      <w:tblGrid>
        <w:gridCol w:w="895"/>
        <w:gridCol w:w="8555"/>
        <w:gridCol w:w="1407"/>
      </w:tblGrid>
      <w:tr w:rsidR="00777EB3" w14:paraId="0842DB92" w14:textId="77777777" w:rsidTr="00CC2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8C74358" w14:textId="77777777" w:rsidR="00777EB3" w:rsidRPr="008066BD" w:rsidRDefault="00777EB3">
            <w:pPr>
              <w:pStyle w:val="ListParagraph"/>
              <w:numPr>
                <w:ilvl w:val="0"/>
                <w:numId w:val="6"/>
              </w:numPr>
              <w:spacing w:before="60" w:after="60"/>
              <w:rPr>
                <w:b w:val="0"/>
                <w:bCs w:val="0"/>
              </w:rPr>
            </w:pPr>
          </w:p>
        </w:tc>
        <w:tc>
          <w:tcPr>
            <w:tcW w:w="8555" w:type="dxa"/>
          </w:tcPr>
          <w:p w14:paraId="5F6F3426" w14:textId="3ED9543F" w:rsidR="00777EB3" w:rsidRPr="00777EB3" w:rsidRDefault="004A0446" w:rsidP="00984409">
            <w:pPr>
              <w:spacing w:before="60" w:after="60"/>
              <w:cnfStyle w:val="100000000000" w:firstRow="1" w:lastRow="0" w:firstColumn="0" w:lastColumn="0" w:oddVBand="0" w:evenVBand="0" w:oddHBand="0" w:evenHBand="0" w:firstRowFirstColumn="0" w:firstRowLastColumn="0" w:lastRowFirstColumn="0" w:lastRowLastColumn="0"/>
              <w:rPr>
                <w:b w:val="0"/>
                <w:bCs w:val="0"/>
              </w:rPr>
            </w:pPr>
            <w:r>
              <w:rPr>
                <w:b w:val="0"/>
                <w:bCs w:val="0"/>
              </w:rPr>
              <w:t>Introductions</w:t>
            </w:r>
            <w:r w:rsidR="00CC214D">
              <w:rPr>
                <w:b w:val="0"/>
                <w:bCs w:val="0"/>
              </w:rPr>
              <w:t>/Ice Breaker</w:t>
            </w:r>
          </w:p>
        </w:tc>
        <w:tc>
          <w:tcPr>
            <w:tcW w:w="1407" w:type="dxa"/>
          </w:tcPr>
          <w:p w14:paraId="483083F3" w14:textId="63B06E17" w:rsidR="00777EB3" w:rsidRPr="00777EB3" w:rsidRDefault="00777EB3" w:rsidP="00945361">
            <w:pPr>
              <w:spacing w:before="60" w:after="60"/>
              <w:jc w:val="right"/>
              <w:cnfStyle w:val="100000000000" w:firstRow="1" w:lastRow="0" w:firstColumn="0" w:lastColumn="0" w:oddVBand="0" w:evenVBand="0" w:oddHBand="0" w:evenHBand="0" w:firstRowFirstColumn="0" w:firstRowLastColumn="0" w:lastRowFirstColumn="0" w:lastRowLastColumn="0"/>
              <w:rPr>
                <w:b w:val="0"/>
                <w:bCs w:val="0"/>
              </w:rPr>
            </w:pPr>
            <w:r w:rsidRPr="00777EB3">
              <w:rPr>
                <w:b w:val="0"/>
                <w:bCs w:val="0"/>
              </w:rPr>
              <w:t>4:</w:t>
            </w:r>
            <w:r w:rsidR="00CC214D">
              <w:rPr>
                <w:b w:val="0"/>
                <w:bCs w:val="0"/>
              </w:rPr>
              <w:t>30</w:t>
            </w:r>
          </w:p>
        </w:tc>
      </w:tr>
      <w:tr w:rsidR="000178F8" w14:paraId="01BC95D5" w14:textId="77777777" w:rsidTr="00CC2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CF9B646" w14:textId="77777777" w:rsidR="000178F8" w:rsidRPr="008066BD" w:rsidRDefault="000178F8">
            <w:pPr>
              <w:pStyle w:val="ListParagraph"/>
              <w:numPr>
                <w:ilvl w:val="0"/>
                <w:numId w:val="6"/>
              </w:numPr>
              <w:spacing w:before="60" w:after="60"/>
              <w:rPr>
                <w:b w:val="0"/>
                <w:bCs w:val="0"/>
              </w:rPr>
            </w:pPr>
          </w:p>
        </w:tc>
        <w:tc>
          <w:tcPr>
            <w:tcW w:w="8555" w:type="dxa"/>
          </w:tcPr>
          <w:p w14:paraId="72D27D0F" w14:textId="51960D1A" w:rsidR="002464BD" w:rsidRPr="008066BD" w:rsidRDefault="000178F8" w:rsidP="00984409">
            <w:pPr>
              <w:spacing w:before="60" w:after="60"/>
              <w:cnfStyle w:val="000000100000" w:firstRow="0" w:lastRow="0" w:firstColumn="0" w:lastColumn="0" w:oddVBand="0" w:evenVBand="0" w:oddHBand="1" w:evenHBand="0" w:firstRowFirstColumn="0" w:firstRowLastColumn="0" w:lastRowFirstColumn="0" w:lastRowLastColumn="0"/>
              <w:rPr>
                <w:b/>
                <w:bCs/>
              </w:rPr>
            </w:pPr>
            <w:r w:rsidRPr="008066BD">
              <w:t>Regular Board Meeting Call to Order</w:t>
            </w:r>
          </w:p>
        </w:tc>
        <w:tc>
          <w:tcPr>
            <w:tcW w:w="1407" w:type="dxa"/>
          </w:tcPr>
          <w:p w14:paraId="10149C4B" w14:textId="6C2B87FD" w:rsidR="000178F8" w:rsidRPr="008066BD" w:rsidRDefault="00945361" w:rsidP="00945361">
            <w:pPr>
              <w:spacing w:before="60" w:after="60"/>
              <w:jc w:val="right"/>
              <w:cnfStyle w:val="000000100000" w:firstRow="0" w:lastRow="0" w:firstColumn="0" w:lastColumn="0" w:oddVBand="0" w:evenVBand="0" w:oddHBand="1" w:evenHBand="0" w:firstRowFirstColumn="0" w:firstRowLastColumn="0" w:lastRowFirstColumn="0" w:lastRowLastColumn="0"/>
              <w:rPr>
                <w:b/>
                <w:bCs/>
              </w:rPr>
            </w:pPr>
            <w:r w:rsidRPr="008066BD">
              <w:t>4:</w:t>
            </w:r>
            <w:r w:rsidR="00CC214D">
              <w:t>35</w:t>
            </w:r>
          </w:p>
        </w:tc>
      </w:tr>
      <w:tr w:rsidR="00C24A15" w:rsidRPr="00C24A15" w14:paraId="2D5D6279" w14:textId="77777777" w:rsidTr="00CC214D">
        <w:tc>
          <w:tcPr>
            <w:cnfStyle w:val="001000000000" w:firstRow="0" w:lastRow="0" w:firstColumn="1" w:lastColumn="0" w:oddVBand="0" w:evenVBand="0" w:oddHBand="0" w:evenHBand="0" w:firstRowFirstColumn="0" w:firstRowLastColumn="0" w:lastRowFirstColumn="0" w:lastRowLastColumn="0"/>
            <w:tcW w:w="895" w:type="dxa"/>
          </w:tcPr>
          <w:p w14:paraId="7F340E38" w14:textId="77777777" w:rsidR="00C24A15" w:rsidRPr="00137CDC" w:rsidRDefault="00C24A15">
            <w:pPr>
              <w:pStyle w:val="ListParagraph"/>
              <w:numPr>
                <w:ilvl w:val="0"/>
                <w:numId w:val="6"/>
              </w:numPr>
              <w:spacing w:before="60" w:after="60"/>
              <w:rPr>
                <w:b w:val="0"/>
                <w:bCs w:val="0"/>
              </w:rPr>
            </w:pPr>
          </w:p>
        </w:tc>
        <w:tc>
          <w:tcPr>
            <w:tcW w:w="8555" w:type="dxa"/>
          </w:tcPr>
          <w:p w14:paraId="0B1268DE" w14:textId="0191ADE1" w:rsidR="00D57C5E" w:rsidRPr="00C24A15" w:rsidRDefault="00C24A15" w:rsidP="00396238">
            <w:pPr>
              <w:spacing w:before="60" w:after="60"/>
              <w:cnfStyle w:val="000000000000" w:firstRow="0" w:lastRow="0" w:firstColumn="0" w:lastColumn="0" w:oddVBand="0" w:evenVBand="0" w:oddHBand="0" w:evenHBand="0" w:firstRowFirstColumn="0" w:firstRowLastColumn="0" w:lastRowFirstColumn="0" w:lastRowLastColumn="0"/>
            </w:pPr>
            <w:r>
              <w:t>Public Commen</w:t>
            </w:r>
            <w:r w:rsidR="00396238">
              <w:t>t</w:t>
            </w:r>
          </w:p>
        </w:tc>
        <w:tc>
          <w:tcPr>
            <w:tcW w:w="1407" w:type="dxa"/>
          </w:tcPr>
          <w:p w14:paraId="5C4DBD20" w14:textId="3DCCC183" w:rsidR="00C24A15" w:rsidRPr="00C24A15" w:rsidRDefault="00C24A15" w:rsidP="00945361">
            <w:pPr>
              <w:spacing w:before="60" w:after="60"/>
              <w:jc w:val="right"/>
              <w:cnfStyle w:val="000000000000" w:firstRow="0" w:lastRow="0" w:firstColumn="0" w:lastColumn="0" w:oddVBand="0" w:evenVBand="0" w:oddHBand="0" w:evenHBand="0" w:firstRowFirstColumn="0" w:firstRowLastColumn="0" w:lastRowFirstColumn="0" w:lastRowLastColumn="0"/>
            </w:pPr>
            <w:r>
              <w:t>4:</w:t>
            </w:r>
            <w:r w:rsidR="00CC214D">
              <w:t>35</w:t>
            </w:r>
          </w:p>
        </w:tc>
      </w:tr>
      <w:tr w:rsidR="000178F8" w14:paraId="5BA3C315" w14:textId="77777777" w:rsidTr="00CC2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ACCC2C7" w14:textId="77777777" w:rsidR="000178F8" w:rsidRPr="00C24A15" w:rsidRDefault="000178F8">
            <w:pPr>
              <w:pStyle w:val="ListParagraph"/>
              <w:numPr>
                <w:ilvl w:val="0"/>
                <w:numId w:val="6"/>
              </w:numPr>
              <w:spacing w:before="60" w:after="60"/>
              <w:rPr>
                <w:b w:val="0"/>
                <w:bCs w:val="0"/>
              </w:rPr>
            </w:pPr>
          </w:p>
        </w:tc>
        <w:tc>
          <w:tcPr>
            <w:tcW w:w="8555" w:type="dxa"/>
          </w:tcPr>
          <w:p w14:paraId="67D14A5B" w14:textId="77777777" w:rsidR="000178F8" w:rsidRDefault="000178F8" w:rsidP="000178F8">
            <w:pPr>
              <w:spacing w:before="60" w:after="60"/>
              <w:cnfStyle w:val="000000100000" w:firstRow="0" w:lastRow="0" w:firstColumn="0" w:lastColumn="0" w:oddVBand="0" w:evenVBand="0" w:oddHBand="1" w:evenHBand="0" w:firstRowFirstColumn="0" w:firstRowLastColumn="0" w:lastRowFirstColumn="0" w:lastRowLastColumn="0"/>
            </w:pPr>
            <w:r>
              <w:t>Board Business</w:t>
            </w:r>
          </w:p>
          <w:p w14:paraId="40855222" w14:textId="42F942F3" w:rsidR="00C24A15" w:rsidRDefault="00C24A15" w:rsidP="009D42A7">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Consent Agenda</w:t>
            </w:r>
            <w:r w:rsidR="004530EF">
              <w:t>*</w:t>
            </w:r>
          </w:p>
          <w:p w14:paraId="3BE8867D" w14:textId="7CADD508" w:rsidR="00251714" w:rsidRDefault="000178F8" w:rsidP="009D42A7">
            <w:pPr>
              <w:pStyle w:val="ListParagraph"/>
              <w:numPr>
                <w:ilvl w:val="1"/>
                <w:numId w:val="15"/>
              </w:numPr>
              <w:cnfStyle w:val="000000100000" w:firstRow="0" w:lastRow="0" w:firstColumn="0" w:lastColumn="0" w:oddVBand="0" w:evenVBand="0" w:oddHBand="1" w:evenHBand="0" w:firstRowFirstColumn="0" w:firstRowLastColumn="0" w:lastRowFirstColumn="0" w:lastRowLastColumn="0"/>
            </w:pPr>
            <w:r w:rsidRPr="000178F8">
              <w:t>Approve minutes</w:t>
            </w:r>
            <w:r w:rsidR="00862D74">
              <w:t xml:space="preserve"> of</w:t>
            </w:r>
            <w:r w:rsidR="004A0446">
              <w:t xml:space="preserve"> </w:t>
            </w:r>
            <w:r w:rsidR="00CC214D">
              <w:t>March</w:t>
            </w:r>
            <w:r w:rsidR="004A0446">
              <w:t xml:space="preserve"> </w:t>
            </w:r>
            <w:r w:rsidR="00862D74">
              <w:t>Meeting</w:t>
            </w:r>
            <w:r w:rsidRPr="000178F8">
              <w:t xml:space="preserve"> </w:t>
            </w:r>
            <w:bookmarkStart w:id="1" w:name="_Hlk109032940"/>
            <w:r w:rsidR="007217E2">
              <w:t>(</w:t>
            </w:r>
            <w:r w:rsidR="00CC214D">
              <w:t>3</w:t>
            </w:r>
            <w:r w:rsidR="007217E2">
              <w:t>/</w:t>
            </w:r>
            <w:r w:rsidR="00777EB3">
              <w:t>2</w:t>
            </w:r>
            <w:r w:rsidR="00CC214D">
              <w:t>8</w:t>
            </w:r>
            <w:r w:rsidR="007217E2">
              <w:t>/2</w:t>
            </w:r>
            <w:r w:rsidR="00777EB3">
              <w:t>4</w:t>
            </w:r>
            <w:r w:rsidR="007217E2">
              <w:t>)</w:t>
            </w:r>
            <w:r w:rsidR="00396238">
              <w:t xml:space="preserve"> </w:t>
            </w:r>
          </w:p>
          <w:bookmarkEnd w:id="1"/>
          <w:p w14:paraId="00D64F55" w14:textId="77777777" w:rsidR="004A0446" w:rsidRDefault="00D0474F" w:rsidP="00D0474F">
            <w:pPr>
              <w:pStyle w:val="ListParagraph"/>
              <w:numPr>
                <w:ilvl w:val="1"/>
                <w:numId w:val="15"/>
              </w:numPr>
              <w:cnfStyle w:val="000000100000" w:firstRow="0" w:lastRow="0" w:firstColumn="0" w:lastColumn="0" w:oddVBand="0" w:evenVBand="0" w:oddHBand="1" w:evenHBand="0" w:firstRowFirstColumn="0" w:firstRowLastColumn="0" w:lastRowFirstColumn="0" w:lastRowLastColumn="0"/>
            </w:pPr>
            <w:r>
              <w:t xml:space="preserve">Accept </w:t>
            </w:r>
            <w:r w:rsidR="00C24A15">
              <w:t xml:space="preserve">Committee Reports </w:t>
            </w:r>
            <w:r w:rsidR="005A0A20">
              <w:t>(on next page)</w:t>
            </w:r>
          </w:p>
          <w:p w14:paraId="5DB52028" w14:textId="77777777" w:rsidR="0029226D" w:rsidRDefault="0029226D" w:rsidP="003F7AD9">
            <w:pPr>
              <w:pStyle w:val="ListParagraph"/>
              <w:numPr>
                <w:ilvl w:val="1"/>
                <w:numId w:val="15"/>
              </w:numPr>
              <w:cnfStyle w:val="000000100000" w:firstRow="0" w:lastRow="0" w:firstColumn="0" w:lastColumn="0" w:oddVBand="0" w:evenVBand="0" w:oddHBand="1" w:evenHBand="0" w:firstRowFirstColumn="0" w:firstRowLastColumn="0" w:lastRowFirstColumn="0" w:lastRowLastColumn="0"/>
            </w:pPr>
            <w:r>
              <w:t>Accept Executive Director’s Report</w:t>
            </w:r>
            <w:r w:rsidR="003F7AD9">
              <w:t xml:space="preserve"> (next page plus attachments)</w:t>
            </w:r>
          </w:p>
          <w:p w14:paraId="2DB12849" w14:textId="77777777" w:rsidR="00665218" w:rsidRDefault="00CC214D" w:rsidP="003F7AD9">
            <w:pPr>
              <w:pStyle w:val="ListParagraph"/>
              <w:numPr>
                <w:ilvl w:val="1"/>
                <w:numId w:val="15"/>
              </w:numPr>
              <w:cnfStyle w:val="000000100000" w:firstRow="0" w:lastRow="0" w:firstColumn="0" w:lastColumn="0" w:oddVBand="0" w:evenVBand="0" w:oddHBand="1" w:evenHBand="0" w:firstRowFirstColumn="0" w:firstRowLastColumn="0" w:lastRowFirstColumn="0" w:lastRowLastColumn="0"/>
            </w:pPr>
            <w:r>
              <w:t>Avelis Resolution for Shared Equity Program</w:t>
            </w:r>
            <w:r w:rsidR="00665218">
              <w:t xml:space="preserve"> </w:t>
            </w:r>
          </w:p>
          <w:p w14:paraId="5C592130" w14:textId="221B2551" w:rsidR="00D05AFA" w:rsidRPr="008D5691" w:rsidRDefault="00C32E5F" w:rsidP="003F7AD9">
            <w:pPr>
              <w:pStyle w:val="ListParagraph"/>
              <w:numPr>
                <w:ilvl w:val="1"/>
                <w:numId w:val="15"/>
              </w:numPr>
              <w:cnfStyle w:val="000000100000" w:firstRow="0" w:lastRow="0" w:firstColumn="0" w:lastColumn="0" w:oddVBand="0" w:evenVBand="0" w:oddHBand="1" w:evenHBand="0" w:firstRowFirstColumn="0" w:firstRowLastColumn="0" w:lastRowFirstColumn="0" w:lastRowLastColumn="0"/>
            </w:pPr>
            <w:r>
              <w:t>Board Property &amp; Asset Mgmt Dashboard</w:t>
            </w:r>
            <w:r w:rsidR="00D05AFA">
              <w:t xml:space="preserve"> </w:t>
            </w:r>
          </w:p>
        </w:tc>
        <w:tc>
          <w:tcPr>
            <w:tcW w:w="1407" w:type="dxa"/>
          </w:tcPr>
          <w:p w14:paraId="625B178F" w14:textId="021F693C" w:rsidR="000178F8" w:rsidRDefault="00945361" w:rsidP="00945361">
            <w:pPr>
              <w:spacing w:before="60" w:after="60"/>
              <w:jc w:val="right"/>
              <w:cnfStyle w:val="000000100000" w:firstRow="0" w:lastRow="0" w:firstColumn="0" w:lastColumn="0" w:oddVBand="0" w:evenVBand="0" w:oddHBand="1" w:evenHBand="0" w:firstRowFirstColumn="0" w:firstRowLastColumn="0" w:lastRowFirstColumn="0" w:lastRowLastColumn="0"/>
            </w:pPr>
            <w:r>
              <w:t>4:</w:t>
            </w:r>
            <w:r w:rsidR="00CC214D">
              <w:t>40</w:t>
            </w:r>
          </w:p>
        </w:tc>
      </w:tr>
      <w:tr w:rsidR="00155FC5" w14:paraId="0A1370A6" w14:textId="77777777" w:rsidTr="00CC214D">
        <w:tc>
          <w:tcPr>
            <w:cnfStyle w:val="001000000000" w:firstRow="0" w:lastRow="0" w:firstColumn="1" w:lastColumn="0" w:oddVBand="0" w:evenVBand="0" w:oddHBand="0" w:evenHBand="0" w:firstRowFirstColumn="0" w:firstRowLastColumn="0" w:lastRowFirstColumn="0" w:lastRowLastColumn="0"/>
            <w:tcW w:w="895" w:type="dxa"/>
          </w:tcPr>
          <w:p w14:paraId="02B1BD20" w14:textId="77777777" w:rsidR="00155FC5" w:rsidRPr="00137CDC" w:rsidRDefault="00155FC5" w:rsidP="00155FC5">
            <w:pPr>
              <w:pStyle w:val="ListParagraph"/>
              <w:numPr>
                <w:ilvl w:val="0"/>
                <w:numId w:val="6"/>
              </w:numPr>
              <w:spacing w:before="60" w:after="60"/>
              <w:rPr>
                <w:b w:val="0"/>
                <w:bCs w:val="0"/>
              </w:rPr>
            </w:pPr>
          </w:p>
        </w:tc>
        <w:tc>
          <w:tcPr>
            <w:tcW w:w="8555" w:type="dxa"/>
          </w:tcPr>
          <w:p w14:paraId="191F7DF4" w14:textId="77777777" w:rsidR="00155FC5" w:rsidRDefault="00155FC5" w:rsidP="00155FC5">
            <w:pPr>
              <w:spacing w:before="60" w:after="60"/>
              <w:cnfStyle w:val="000000000000" w:firstRow="0" w:lastRow="0" w:firstColumn="0" w:lastColumn="0" w:oddVBand="0" w:evenVBand="0" w:oddHBand="0" w:evenHBand="0" w:firstRowFirstColumn="0" w:firstRowLastColumn="0" w:lastRowFirstColumn="0" w:lastRowLastColumn="0"/>
            </w:pPr>
            <w:r>
              <w:t xml:space="preserve">Committee Reports (items not in consent agenda) </w:t>
            </w:r>
          </w:p>
          <w:p w14:paraId="47DA3F3F" w14:textId="663D26F4" w:rsidR="004A0446" w:rsidRPr="008A7E2B" w:rsidRDefault="00E64D10" w:rsidP="008A7E2B">
            <w:pPr>
              <w:pStyle w:val="ListParagraph"/>
              <w:numPr>
                <w:ilvl w:val="0"/>
                <w:numId w:val="23"/>
              </w:numPr>
              <w:spacing w:before="60" w:after="60"/>
              <w:cnfStyle w:val="000000000000" w:firstRow="0" w:lastRow="0" w:firstColumn="0" w:lastColumn="0" w:oddVBand="0" w:evenVBand="0" w:oddHBand="0" w:evenHBand="0" w:firstRowFirstColumn="0" w:firstRowLastColumn="0" w:lastRowFirstColumn="0" w:lastRowLastColumn="0"/>
            </w:pPr>
            <w:r>
              <w:t>Finance Committee</w:t>
            </w:r>
          </w:p>
          <w:p w14:paraId="2BEDF48D" w14:textId="530C5327" w:rsidR="002A708A" w:rsidRPr="008A7E2B" w:rsidRDefault="002A708A" w:rsidP="008F5033">
            <w:pPr>
              <w:pStyle w:val="ListParagraph"/>
              <w:numPr>
                <w:ilvl w:val="0"/>
                <w:numId w:val="23"/>
              </w:numPr>
              <w:spacing w:before="60" w:after="60"/>
              <w:cnfStyle w:val="000000000000" w:firstRow="0" w:lastRow="0" w:firstColumn="0" w:lastColumn="0" w:oddVBand="0" w:evenVBand="0" w:oddHBand="0" w:evenHBand="0" w:firstRowFirstColumn="0" w:firstRowLastColumn="0" w:lastRowFirstColumn="0" w:lastRowLastColumn="0"/>
            </w:pPr>
            <w:r w:rsidRPr="008A7E2B">
              <w:t>Governance – slate</w:t>
            </w:r>
          </w:p>
          <w:p w14:paraId="77B1210E" w14:textId="64572F0C" w:rsidR="0029226D" w:rsidRDefault="0029226D" w:rsidP="008F5033">
            <w:pPr>
              <w:pStyle w:val="ListParagraph"/>
              <w:numPr>
                <w:ilvl w:val="0"/>
                <w:numId w:val="23"/>
              </w:numPr>
              <w:spacing w:before="60" w:after="60"/>
              <w:cnfStyle w:val="000000000000" w:firstRow="0" w:lastRow="0" w:firstColumn="0" w:lastColumn="0" w:oddVBand="0" w:evenVBand="0" w:oddHBand="0" w:evenHBand="0" w:firstRowFirstColumn="0" w:firstRowLastColumn="0" w:lastRowFirstColumn="0" w:lastRowLastColumn="0"/>
            </w:pPr>
            <w:r>
              <w:t>Strategic Planning Workgroup Update</w:t>
            </w:r>
          </w:p>
        </w:tc>
        <w:tc>
          <w:tcPr>
            <w:tcW w:w="1407" w:type="dxa"/>
          </w:tcPr>
          <w:p w14:paraId="614E0B46" w14:textId="0FFF5767" w:rsidR="00155FC5" w:rsidRDefault="002A708A" w:rsidP="00155FC5">
            <w:pPr>
              <w:spacing w:before="60" w:after="60"/>
              <w:jc w:val="right"/>
              <w:cnfStyle w:val="000000000000" w:firstRow="0" w:lastRow="0" w:firstColumn="0" w:lastColumn="0" w:oddVBand="0" w:evenVBand="0" w:oddHBand="0" w:evenHBand="0" w:firstRowFirstColumn="0" w:firstRowLastColumn="0" w:lastRowFirstColumn="0" w:lastRowLastColumn="0"/>
            </w:pPr>
            <w:r>
              <w:t>4</w:t>
            </w:r>
            <w:r w:rsidR="00155FC5">
              <w:t>:</w:t>
            </w:r>
            <w:r>
              <w:t>45</w:t>
            </w:r>
          </w:p>
        </w:tc>
      </w:tr>
      <w:tr w:rsidR="00CC214D" w14:paraId="7D6CE857" w14:textId="77777777" w:rsidTr="00CC2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180B0A4" w14:textId="77777777" w:rsidR="00CC214D" w:rsidRPr="00137CDC" w:rsidRDefault="00CC214D">
            <w:pPr>
              <w:pStyle w:val="ListParagraph"/>
              <w:numPr>
                <w:ilvl w:val="0"/>
                <w:numId w:val="6"/>
              </w:numPr>
              <w:spacing w:before="60" w:after="60"/>
              <w:rPr>
                <w:b w:val="0"/>
                <w:bCs w:val="0"/>
              </w:rPr>
            </w:pPr>
          </w:p>
        </w:tc>
        <w:tc>
          <w:tcPr>
            <w:tcW w:w="8555" w:type="dxa"/>
          </w:tcPr>
          <w:p w14:paraId="51056762" w14:textId="7CBB6ABC" w:rsidR="00CC214D" w:rsidRPr="008A7E2B" w:rsidRDefault="008A7E2B" w:rsidP="009F7488">
            <w:pPr>
              <w:spacing w:before="60" w:after="60"/>
              <w:cnfStyle w:val="000000100000" w:firstRow="0" w:lastRow="0" w:firstColumn="0" w:lastColumn="0" w:oddVBand="0" w:evenVBand="0" w:oddHBand="1" w:evenHBand="0" w:firstRowFirstColumn="0" w:firstRowLastColumn="0" w:lastRowFirstColumn="0" w:lastRowLastColumn="0"/>
            </w:pPr>
            <w:r w:rsidRPr="008A7E2B">
              <w:t>Executive Director’s Report</w:t>
            </w:r>
          </w:p>
        </w:tc>
        <w:tc>
          <w:tcPr>
            <w:tcW w:w="1407" w:type="dxa"/>
          </w:tcPr>
          <w:p w14:paraId="575BF257" w14:textId="31340340" w:rsidR="00CC214D" w:rsidRDefault="002A708A" w:rsidP="00945361">
            <w:pPr>
              <w:spacing w:before="60" w:after="60"/>
              <w:jc w:val="right"/>
              <w:cnfStyle w:val="000000100000" w:firstRow="0" w:lastRow="0" w:firstColumn="0" w:lastColumn="0" w:oddVBand="0" w:evenVBand="0" w:oddHBand="1" w:evenHBand="0" w:firstRowFirstColumn="0" w:firstRowLastColumn="0" w:lastRowFirstColumn="0" w:lastRowLastColumn="0"/>
            </w:pPr>
            <w:r>
              <w:t>5:15</w:t>
            </w:r>
          </w:p>
        </w:tc>
      </w:tr>
      <w:tr w:rsidR="00985693" w14:paraId="2000C69C" w14:textId="77777777" w:rsidTr="00CC214D">
        <w:tc>
          <w:tcPr>
            <w:cnfStyle w:val="001000000000" w:firstRow="0" w:lastRow="0" w:firstColumn="1" w:lastColumn="0" w:oddVBand="0" w:evenVBand="0" w:oddHBand="0" w:evenHBand="0" w:firstRowFirstColumn="0" w:firstRowLastColumn="0" w:lastRowFirstColumn="0" w:lastRowLastColumn="0"/>
            <w:tcW w:w="895" w:type="dxa"/>
          </w:tcPr>
          <w:p w14:paraId="4FCAAF73" w14:textId="77777777" w:rsidR="00985693" w:rsidRPr="00137CDC" w:rsidRDefault="00985693">
            <w:pPr>
              <w:pStyle w:val="ListParagraph"/>
              <w:numPr>
                <w:ilvl w:val="0"/>
                <w:numId w:val="6"/>
              </w:numPr>
              <w:spacing w:before="60" w:after="60"/>
              <w:rPr>
                <w:b w:val="0"/>
                <w:bCs w:val="0"/>
              </w:rPr>
            </w:pPr>
          </w:p>
        </w:tc>
        <w:tc>
          <w:tcPr>
            <w:tcW w:w="8555" w:type="dxa"/>
          </w:tcPr>
          <w:p w14:paraId="2625BB03" w14:textId="7F7C1500" w:rsidR="009F7488" w:rsidRDefault="00423EBF" w:rsidP="009F7488">
            <w:pPr>
              <w:spacing w:before="60" w:after="60"/>
              <w:cnfStyle w:val="000000000000" w:firstRow="0" w:lastRow="0" w:firstColumn="0" w:lastColumn="0" w:oddVBand="0" w:evenVBand="0" w:oddHBand="0" w:evenHBand="0" w:firstRowFirstColumn="0" w:firstRowLastColumn="0" w:lastRowFirstColumn="0" w:lastRowLastColumn="0"/>
            </w:pPr>
            <w:r>
              <w:t>Wrap Up</w:t>
            </w:r>
          </w:p>
          <w:p w14:paraId="3790E867" w14:textId="7898F625" w:rsidR="00423EBF" w:rsidRDefault="00423EBF" w:rsidP="00423EBF">
            <w:pPr>
              <w:pStyle w:val="ListParagraph"/>
              <w:numPr>
                <w:ilvl w:val="0"/>
                <w:numId w:val="21"/>
              </w:numPr>
              <w:spacing w:before="60" w:after="60"/>
              <w:cnfStyle w:val="000000000000" w:firstRow="0" w:lastRow="0" w:firstColumn="0" w:lastColumn="0" w:oddVBand="0" w:evenVBand="0" w:oddHBand="0" w:evenHBand="0" w:firstRowFirstColumn="0" w:firstRowLastColumn="0" w:lastRowFirstColumn="0" w:lastRowLastColumn="0"/>
            </w:pPr>
            <w:r>
              <w:t>Placeholder for items moved out of consent agenda</w:t>
            </w:r>
          </w:p>
          <w:p w14:paraId="2DB9B26F" w14:textId="2393EB5B" w:rsidR="00B16C99" w:rsidRDefault="00423EBF" w:rsidP="00B31776">
            <w:pPr>
              <w:pStyle w:val="ListParagraph"/>
              <w:numPr>
                <w:ilvl w:val="0"/>
                <w:numId w:val="21"/>
              </w:numPr>
              <w:spacing w:before="60" w:after="60"/>
              <w:cnfStyle w:val="000000000000" w:firstRow="0" w:lastRow="0" w:firstColumn="0" w:lastColumn="0" w:oddVBand="0" w:evenVBand="0" w:oddHBand="0" w:evenHBand="0" w:firstRowFirstColumn="0" w:firstRowLastColumn="0" w:lastRowFirstColumn="0" w:lastRowLastColumn="0"/>
            </w:pPr>
            <w:r>
              <w:t>Next Meeting</w:t>
            </w:r>
            <w:r w:rsidR="002A708A">
              <w:t>: Annual Meeting May 23, Strong House Inn</w:t>
            </w:r>
            <w:r w:rsidR="009A56CB">
              <w:t xml:space="preserve">, </w:t>
            </w:r>
            <w:r w:rsidR="009A56CB">
              <w:rPr>
                <w:b/>
                <w:bCs/>
              </w:rPr>
              <w:t>4pm</w:t>
            </w:r>
          </w:p>
        </w:tc>
        <w:tc>
          <w:tcPr>
            <w:tcW w:w="1407" w:type="dxa"/>
          </w:tcPr>
          <w:p w14:paraId="47FF1621" w14:textId="0964560E" w:rsidR="00985693" w:rsidRDefault="00C40B50" w:rsidP="00945361">
            <w:pPr>
              <w:spacing w:before="60" w:after="60"/>
              <w:jc w:val="right"/>
              <w:cnfStyle w:val="000000000000" w:firstRow="0" w:lastRow="0" w:firstColumn="0" w:lastColumn="0" w:oddVBand="0" w:evenVBand="0" w:oddHBand="0" w:evenHBand="0" w:firstRowFirstColumn="0" w:firstRowLastColumn="0" w:lastRowFirstColumn="0" w:lastRowLastColumn="0"/>
            </w:pPr>
            <w:r>
              <w:t>5:</w:t>
            </w:r>
            <w:r w:rsidR="002A708A">
              <w:t>5</w:t>
            </w:r>
            <w:r w:rsidR="008E4D5D">
              <w:t>5</w:t>
            </w:r>
          </w:p>
        </w:tc>
      </w:tr>
      <w:tr w:rsidR="000178F8" w14:paraId="7FC687A3" w14:textId="77777777" w:rsidTr="00CC2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AA2DDB4" w14:textId="03BAE134" w:rsidR="000178F8" w:rsidRPr="00137CDC" w:rsidRDefault="000178F8" w:rsidP="00E818E3">
            <w:pPr>
              <w:pStyle w:val="ListParagraph"/>
              <w:numPr>
                <w:ilvl w:val="0"/>
                <w:numId w:val="6"/>
              </w:numPr>
              <w:spacing w:before="60" w:after="60"/>
            </w:pPr>
          </w:p>
        </w:tc>
        <w:tc>
          <w:tcPr>
            <w:tcW w:w="8555" w:type="dxa"/>
          </w:tcPr>
          <w:p w14:paraId="751FF4F7" w14:textId="7A1EFC78" w:rsidR="000178F8" w:rsidRDefault="000178F8" w:rsidP="00E818E3">
            <w:pPr>
              <w:pStyle w:val="NoSpacing"/>
              <w:cnfStyle w:val="000000100000" w:firstRow="0" w:lastRow="0" w:firstColumn="0" w:lastColumn="0" w:oddVBand="0" w:evenVBand="0" w:oddHBand="1" w:evenHBand="0" w:firstRowFirstColumn="0" w:firstRowLastColumn="0" w:lastRowFirstColumn="0" w:lastRowLastColumn="0"/>
            </w:pPr>
            <w:r>
              <w:t>Adjourn</w:t>
            </w:r>
          </w:p>
        </w:tc>
        <w:tc>
          <w:tcPr>
            <w:tcW w:w="1407" w:type="dxa"/>
          </w:tcPr>
          <w:p w14:paraId="660598DF" w14:textId="7B7FDB94" w:rsidR="000178F8" w:rsidRDefault="002A708A" w:rsidP="00E818E3">
            <w:pPr>
              <w:pStyle w:val="NoSpacing"/>
              <w:jc w:val="right"/>
              <w:cnfStyle w:val="000000100000" w:firstRow="0" w:lastRow="0" w:firstColumn="0" w:lastColumn="0" w:oddVBand="0" w:evenVBand="0" w:oddHBand="1" w:evenHBand="0" w:firstRowFirstColumn="0" w:firstRowLastColumn="0" w:lastRowFirstColumn="0" w:lastRowLastColumn="0"/>
            </w:pPr>
            <w:r>
              <w:t>6</w:t>
            </w:r>
            <w:r w:rsidR="00945361">
              <w:t>:</w:t>
            </w:r>
            <w:r>
              <w:t>0</w:t>
            </w:r>
            <w:r w:rsidR="008E4D5D">
              <w:t>0</w:t>
            </w:r>
          </w:p>
        </w:tc>
      </w:tr>
    </w:tbl>
    <w:p w14:paraId="2987EEDF" w14:textId="77777777" w:rsidR="00500718" w:rsidRDefault="00945882" w:rsidP="00500718">
      <w:pPr>
        <w:pStyle w:val="NoSpacing"/>
        <w:jc w:val="center"/>
        <w:rPr>
          <w:bCs/>
        </w:rPr>
      </w:pPr>
      <w:r>
        <w:rPr>
          <w:bCs/>
        </w:rPr>
        <w:t>*Denotes vote</w:t>
      </w:r>
      <w:r w:rsidR="000A4E37">
        <w:rPr>
          <w:bCs/>
        </w:rPr>
        <w:br/>
        <w:t>**Potential decision item</w:t>
      </w:r>
      <w:r w:rsidR="00984409">
        <w:rPr>
          <w:bCs/>
        </w:rPr>
        <w:br/>
      </w:r>
    </w:p>
    <w:p w14:paraId="78BDB8BB" w14:textId="77777777" w:rsidR="005A3D78" w:rsidRDefault="005A3D78" w:rsidP="009D42A7">
      <w:pPr>
        <w:spacing w:after="160" w:line="259" w:lineRule="auto"/>
        <w:rPr>
          <w:b/>
        </w:rPr>
      </w:pPr>
    </w:p>
    <w:p w14:paraId="1C137AE9" w14:textId="77777777" w:rsidR="00423EBF" w:rsidRDefault="00423EBF">
      <w:pPr>
        <w:spacing w:after="160" w:line="259" w:lineRule="auto"/>
        <w:rPr>
          <w:b/>
        </w:rPr>
      </w:pPr>
      <w:r>
        <w:rPr>
          <w:b/>
        </w:rPr>
        <w:br w:type="page"/>
      </w:r>
    </w:p>
    <w:p w14:paraId="0B7D797A" w14:textId="61FF5958" w:rsidR="009D42A7" w:rsidRDefault="009D42A7" w:rsidP="009D42A7">
      <w:pPr>
        <w:spacing w:after="160" w:line="259" w:lineRule="auto"/>
        <w:rPr>
          <w:b/>
        </w:rPr>
      </w:pPr>
      <w:r>
        <w:rPr>
          <w:b/>
        </w:rPr>
        <w:lastRenderedPageBreak/>
        <w:t>Consent Agenda</w:t>
      </w:r>
    </w:p>
    <w:p w14:paraId="44C59AA8" w14:textId="59A91846" w:rsidR="009D42A7" w:rsidRPr="009D42A7" w:rsidRDefault="009D42A7" w:rsidP="009D42A7">
      <w:pPr>
        <w:pStyle w:val="ListParagraph"/>
        <w:numPr>
          <w:ilvl w:val="0"/>
          <w:numId w:val="14"/>
        </w:numPr>
        <w:spacing w:after="160" w:line="259" w:lineRule="auto"/>
        <w:rPr>
          <w:b/>
        </w:rPr>
      </w:pPr>
      <w:r>
        <w:rPr>
          <w:bCs/>
        </w:rPr>
        <w:t xml:space="preserve">Approve the minutes of </w:t>
      </w:r>
      <w:r w:rsidR="001A37BF">
        <w:rPr>
          <w:bCs/>
        </w:rPr>
        <w:t xml:space="preserve">the </w:t>
      </w:r>
      <w:r w:rsidR="001D34D5">
        <w:rPr>
          <w:bCs/>
        </w:rPr>
        <w:t>March</w:t>
      </w:r>
      <w:r w:rsidR="000330EA">
        <w:rPr>
          <w:bCs/>
        </w:rPr>
        <w:t xml:space="preserve"> </w:t>
      </w:r>
      <w:r w:rsidR="008E7D43">
        <w:rPr>
          <w:bCs/>
        </w:rPr>
        <w:t>Meeting (</w:t>
      </w:r>
      <w:r w:rsidR="001D34D5">
        <w:rPr>
          <w:bCs/>
        </w:rPr>
        <w:t>3</w:t>
      </w:r>
      <w:r w:rsidR="008E7D43">
        <w:rPr>
          <w:bCs/>
        </w:rPr>
        <w:t>-</w:t>
      </w:r>
      <w:r w:rsidR="00B31776">
        <w:rPr>
          <w:bCs/>
        </w:rPr>
        <w:t>2</w:t>
      </w:r>
      <w:r w:rsidR="001D34D5">
        <w:rPr>
          <w:bCs/>
        </w:rPr>
        <w:t>8</w:t>
      </w:r>
      <w:r w:rsidR="008E7D43">
        <w:rPr>
          <w:bCs/>
        </w:rPr>
        <w:t>-2</w:t>
      </w:r>
      <w:r w:rsidR="00B31776">
        <w:rPr>
          <w:bCs/>
        </w:rPr>
        <w:t>4</w:t>
      </w:r>
      <w:r w:rsidR="008E7D43">
        <w:rPr>
          <w:bCs/>
        </w:rPr>
        <w:t xml:space="preserve">) </w:t>
      </w:r>
    </w:p>
    <w:p w14:paraId="27ABAFC8" w14:textId="63B12F41" w:rsidR="009D42A7" w:rsidRPr="0016106D" w:rsidRDefault="009D42A7" w:rsidP="009D42A7">
      <w:pPr>
        <w:pStyle w:val="ListParagraph"/>
        <w:numPr>
          <w:ilvl w:val="0"/>
          <w:numId w:val="14"/>
        </w:numPr>
        <w:spacing w:after="160" w:line="259" w:lineRule="auto"/>
        <w:rPr>
          <w:b/>
        </w:rPr>
      </w:pPr>
      <w:r>
        <w:rPr>
          <w:bCs/>
        </w:rPr>
        <w:t>Accept</w:t>
      </w:r>
      <w:r w:rsidR="00B14982">
        <w:rPr>
          <w:bCs/>
        </w:rPr>
        <w:t xml:space="preserve"> the following</w:t>
      </w:r>
      <w:r>
        <w:rPr>
          <w:bCs/>
        </w:rPr>
        <w:t xml:space="preserve"> committee reports</w:t>
      </w:r>
      <w:r w:rsidR="00B14982">
        <w:rPr>
          <w:bCs/>
        </w:rPr>
        <w:t>:</w:t>
      </w:r>
    </w:p>
    <w:p w14:paraId="13F8EF8B" w14:textId="31A867CD" w:rsidR="0016106D" w:rsidRPr="007C076A" w:rsidRDefault="0016106D" w:rsidP="0016106D">
      <w:pPr>
        <w:pStyle w:val="ListParagraph"/>
        <w:numPr>
          <w:ilvl w:val="1"/>
          <w:numId w:val="14"/>
        </w:numPr>
        <w:spacing w:after="160" w:line="259" w:lineRule="auto"/>
        <w:rPr>
          <w:b/>
        </w:rPr>
      </w:pPr>
      <w:r w:rsidRPr="0016106D">
        <w:rPr>
          <w:b/>
        </w:rPr>
        <w:t>The Govern</w:t>
      </w:r>
      <w:r>
        <w:rPr>
          <w:b/>
        </w:rPr>
        <w:t>ance</w:t>
      </w:r>
      <w:r w:rsidRPr="0016106D">
        <w:rPr>
          <w:b/>
        </w:rPr>
        <w:t xml:space="preserve"> Committee </w:t>
      </w:r>
      <w:r w:rsidR="001D34D5">
        <w:rPr>
          <w:bCs/>
        </w:rPr>
        <w:t>did not meet in April but worked on the slate for the annual meeting</w:t>
      </w:r>
      <w:r w:rsidR="00456A33">
        <w:rPr>
          <w:bCs/>
        </w:rPr>
        <w:t>.</w:t>
      </w:r>
    </w:p>
    <w:p w14:paraId="3EABECD9" w14:textId="77777777" w:rsidR="009A56CB" w:rsidRDefault="007C076A" w:rsidP="00DB7A9F">
      <w:pPr>
        <w:pStyle w:val="ListParagraph"/>
        <w:numPr>
          <w:ilvl w:val="1"/>
          <w:numId w:val="14"/>
        </w:numPr>
        <w:spacing w:after="160" w:line="259" w:lineRule="auto"/>
        <w:rPr>
          <w:bCs/>
        </w:rPr>
      </w:pPr>
      <w:r w:rsidRPr="009A56CB">
        <w:rPr>
          <w:b/>
        </w:rPr>
        <w:t>The Development Committee</w:t>
      </w:r>
      <w:bookmarkStart w:id="2" w:name="_Hlk129803906"/>
      <w:r w:rsidR="000C06EC" w:rsidRPr="009A56CB">
        <w:rPr>
          <w:b/>
        </w:rPr>
        <w:t xml:space="preserve"> </w:t>
      </w:r>
      <w:r w:rsidR="009A56CB" w:rsidRPr="009A56CB">
        <w:rPr>
          <w:bCs/>
        </w:rPr>
        <w:t xml:space="preserve">met on April 19, 2024.  The committee discussed the P&amp;P intern project which will be focused on assessing barriers and opportunities to developing more housing in the Town of Cornwall. The committee also discussed potential development opportunities in Vergennes and Middlebury. </w:t>
      </w:r>
    </w:p>
    <w:p w14:paraId="2619204C" w14:textId="04AEBD97" w:rsidR="002570C4" w:rsidRPr="009A56CB" w:rsidRDefault="00F926F5" w:rsidP="00DB7A9F">
      <w:pPr>
        <w:pStyle w:val="ListParagraph"/>
        <w:numPr>
          <w:ilvl w:val="1"/>
          <w:numId w:val="14"/>
        </w:numPr>
        <w:spacing w:after="160" w:line="259" w:lineRule="auto"/>
        <w:rPr>
          <w:bCs/>
        </w:rPr>
      </w:pPr>
      <w:r w:rsidRPr="009A56CB">
        <w:rPr>
          <w:b/>
        </w:rPr>
        <w:t xml:space="preserve">The Executive </w:t>
      </w:r>
      <w:r w:rsidR="00771EDD" w:rsidRPr="009A56CB">
        <w:rPr>
          <w:b/>
        </w:rPr>
        <w:t>Committee</w:t>
      </w:r>
      <w:r w:rsidR="0047219F" w:rsidRPr="009A56CB">
        <w:rPr>
          <w:b/>
        </w:rPr>
        <w:t xml:space="preserve"> </w:t>
      </w:r>
      <w:r w:rsidR="0047219F" w:rsidRPr="009A56CB">
        <w:rPr>
          <w:bCs/>
        </w:rPr>
        <w:t>did not meet</w:t>
      </w:r>
      <w:r w:rsidR="00163F32" w:rsidRPr="009A56CB">
        <w:rPr>
          <w:bCs/>
        </w:rPr>
        <w:t>.</w:t>
      </w:r>
    </w:p>
    <w:p w14:paraId="74694098" w14:textId="6BE0C273" w:rsidR="00324B7D" w:rsidRPr="00A32501" w:rsidRDefault="00324B7D" w:rsidP="00A32501">
      <w:pPr>
        <w:pStyle w:val="ListParagraph"/>
        <w:numPr>
          <w:ilvl w:val="1"/>
          <w:numId w:val="14"/>
        </w:numPr>
        <w:spacing w:after="160" w:line="259" w:lineRule="auto"/>
        <w:rPr>
          <w:b/>
        </w:rPr>
      </w:pPr>
      <w:r w:rsidRPr="002570C4">
        <w:rPr>
          <w:b/>
        </w:rPr>
        <w:t xml:space="preserve">The </w:t>
      </w:r>
      <w:r w:rsidR="00FE2F9B" w:rsidRPr="002570C4">
        <w:rPr>
          <w:b/>
        </w:rPr>
        <w:t>Outreach Committee</w:t>
      </w:r>
      <w:r w:rsidR="00D4656B">
        <w:rPr>
          <w:b/>
        </w:rPr>
        <w:t xml:space="preserve"> </w:t>
      </w:r>
      <w:r w:rsidR="00B31776">
        <w:rPr>
          <w:bCs/>
        </w:rPr>
        <w:t xml:space="preserve">met </w:t>
      </w:r>
      <w:r w:rsidR="00A32501">
        <w:rPr>
          <w:bCs/>
        </w:rPr>
        <w:t>Friday 4/12 to continue to plan for the annual event, approve the spring appeal letter which went out 4/17, and discuss 35</w:t>
      </w:r>
      <w:r w:rsidR="00A32501" w:rsidRPr="00A32501">
        <w:rPr>
          <w:bCs/>
          <w:vertAlign w:val="superscript"/>
        </w:rPr>
        <w:t>th</w:t>
      </w:r>
      <w:r w:rsidR="00A32501">
        <w:rPr>
          <w:bCs/>
        </w:rPr>
        <w:t xml:space="preserve"> anniversary activities including an art show about the meaning of home, called “Home is Where the Art Is.” Karen and Ingrid are reaching out to local artists who are interesting in providing artwork for the show. The items will be displayed over the summer and fall, and some will be raffled off to benefit AHW.</w:t>
      </w:r>
      <w:r w:rsidR="00F17478" w:rsidRPr="00A32501">
        <w:rPr>
          <w:bCs/>
        </w:rPr>
        <w:t xml:space="preserve">  </w:t>
      </w:r>
      <w:r w:rsidR="00602823" w:rsidRPr="00A32501">
        <w:rPr>
          <w:bCs/>
        </w:rPr>
        <w:t xml:space="preserve"> </w:t>
      </w:r>
    </w:p>
    <w:bookmarkEnd w:id="2"/>
    <w:p w14:paraId="597FD843" w14:textId="34E19D45" w:rsidR="009E288F" w:rsidRPr="009E288F" w:rsidRDefault="009E288F" w:rsidP="0016106D">
      <w:pPr>
        <w:pStyle w:val="ListParagraph"/>
        <w:numPr>
          <w:ilvl w:val="1"/>
          <w:numId w:val="14"/>
        </w:numPr>
        <w:spacing w:after="160" w:line="259" w:lineRule="auto"/>
        <w:rPr>
          <w:b/>
        </w:rPr>
      </w:pPr>
      <w:r>
        <w:rPr>
          <w:b/>
        </w:rPr>
        <w:t xml:space="preserve">The </w:t>
      </w:r>
      <w:r w:rsidR="00351A91">
        <w:rPr>
          <w:b/>
        </w:rPr>
        <w:t>Program</w:t>
      </w:r>
      <w:r>
        <w:rPr>
          <w:b/>
        </w:rPr>
        <w:t xml:space="preserve"> Committee</w:t>
      </w:r>
      <w:r w:rsidR="0047219F">
        <w:rPr>
          <w:b/>
        </w:rPr>
        <w:t xml:space="preserve"> </w:t>
      </w:r>
      <w:r w:rsidR="009A56CB">
        <w:rPr>
          <w:bCs/>
        </w:rPr>
        <w:t>did not meet and decided to reschedule the resident meeting originally set for 4/19 at Stone Hill</w:t>
      </w:r>
      <w:r w:rsidR="00F17478">
        <w:rPr>
          <w:bCs/>
        </w:rPr>
        <w:t>.</w:t>
      </w:r>
    </w:p>
    <w:p w14:paraId="78B37440" w14:textId="65129A46" w:rsidR="009E288F" w:rsidRPr="0097359D" w:rsidRDefault="009E288F" w:rsidP="0016106D">
      <w:pPr>
        <w:pStyle w:val="ListParagraph"/>
        <w:numPr>
          <w:ilvl w:val="1"/>
          <w:numId w:val="14"/>
        </w:numPr>
        <w:spacing w:after="160" w:line="259" w:lineRule="auto"/>
        <w:rPr>
          <w:b/>
        </w:rPr>
      </w:pPr>
      <w:r>
        <w:rPr>
          <w:b/>
        </w:rPr>
        <w:t xml:space="preserve">The Finance Committee </w:t>
      </w:r>
      <w:r w:rsidR="000C44D2">
        <w:rPr>
          <w:bCs/>
        </w:rPr>
        <w:t xml:space="preserve">report </w:t>
      </w:r>
      <w:r w:rsidR="00A650D7">
        <w:rPr>
          <w:bCs/>
        </w:rPr>
        <w:t>is no longer included in the consent agenda.</w:t>
      </w:r>
    </w:p>
    <w:p w14:paraId="752F513D" w14:textId="148B59AD" w:rsidR="00106DBD" w:rsidRDefault="009A56CB" w:rsidP="0097359D">
      <w:pPr>
        <w:pStyle w:val="ListParagraph"/>
        <w:numPr>
          <w:ilvl w:val="0"/>
          <w:numId w:val="14"/>
        </w:numPr>
        <w:spacing w:after="160" w:line="259" w:lineRule="auto"/>
        <w:rPr>
          <w:bCs/>
        </w:rPr>
      </w:pPr>
      <w:r>
        <w:rPr>
          <w:bCs/>
        </w:rPr>
        <w:t>Resolution to approve a shared equity grant for 536 Richville Road in Shoreham (attached)</w:t>
      </w:r>
      <w:r w:rsidR="001B55D0">
        <w:rPr>
          <w:bCs/>
        </w:rPr>
        <w:t xml:space="preserve">. </w:t>
      </w:r>
    </w:p>
    <w:p w14:paraId="0F5DDD4F" w14:textId="249E7B3C" w:rsidR="00C32E5F" w:rsidRDefault="00C32E5F" w:rsidP="0097359D">
      <w:pPr>
        <w:pStyle w:val="ListParagraph"/>
        <w:numPr>
          <w:ilvl w:val="0"/>
          <w:numId w:val="14"/>
        </w:numPr>
        <w:spacing w:after="160" w:line="259" w:lineRule="auto"/>
        <w:rPr>
          <w:bCs/>
        </w:rPr>
      </w:pPr>
      <w:r>
        <w:rPr>
          <w:bCs/>
        </w:rPr>
        <w:t>Accept Board Property &amp; Asset Mgmt Dashboard</w:t>
      </w:r>
    </w:p>
    <w:p w14:paraId="1630390A" w14:textId="77777777" w:rsidR="00106DBD" w:rsidRDefault="00106DBD" w:rsidP="00106DBD">
      <w:pPr>
        <w:spacing w:after="160" w:line="259" w:lineRule="auto"/>
        <w:rPr>
          <w:bCs/>
        </w:rPr>
      </w:pPr>
    </w:p>
    <w:p w14:paraId="2289C32A" w14:textId="4A385BA8" w:rsidR="00665218" w:rsidRDefault="00C32E5F" w:rsidP="00106DBD">
      <w:pPr>
        <w:spacing w:after="160" w:line="259" w:lineRule="auto"/>
        <w:rPr>
          <w:b/>
        </w:rPr>
      </w:pPr>
      <w:r>
        <w:rPr>
          <w:b/>
        </w:rPr>
        <w:t>536 Richville Rd – Avelis Shared Equity Buyer-Driven Grant</w:t>
      </w:r>
    </w:p>
    <w:p w14:paraId="610C37CE" w14:textId="68754FA7" w:rsidR="00C32E5F" w:rsidRPr="00C32E5F" w:rsidRDefault="00C32E5F" w:rsidP="00106DBD">
      <w:pPr>
        <w:spacing w:after="160" w:line="259" w:lineRule="auto"/>
        <w:rPr>
          <w:bCs/>
        </w:rPr>
      </w:pPr>
      <w:r>
        <w:rPr>
          <w:bCs/>
        </w:rPr>
        <w:t>This is the first shared equity home that will be brought into the program since 2022. VHCB has approved the buyers and the home for the program, and we believe it will be a great addition to the program. The Avelis family is buying the home for $300,000 and will be receiving a $74,000 grant to bring their net purchase price down to $226,000. The home appraised for $306,000 and the inspection was satisfactory. The seller is addressing health and safety items, and the Avelises have a plan to address some remaining items post-closing. The closing is scheduled for April 30.</w:t>
      </w:r>
      <w:r w:rsidR="00D47FF6">
        <w:rPr>
          <w:bCs/>
        </w:rPr>
        <w:t xml:space="preserve"> You can view the home here: </w:t>
      </w:r>
      <w:hyperlink r:id="rId8" w:history="1">
        <w:r w:rsidR="00D47FF6" w:rsidRPr="005315FA">
          <w:rPr>
            <w:rStyle w:val="Hyperlink"/>
            <w:bCs/>
          </w:rPr>
          <w:t>https://www.zillow.com/homes/536-Richville-Rd-Shoreham,-VT-05770_rb/115792407_zpid/</w:t>
        </w:r>
      </w:hyperlink>
      <w:r w:rsidR="00D47FF6">
        <w:rPr>
          <w:bCs/>
        </w:rPr>
        <w:t xml:space="preserve"> </w:t>
      </w:r>
    </w:p>
    <w:p w14:paraId="4D797DB4" w14:textId="77777777" w:rsidR="00A32501" w:rsidRDefault="00A32501" w:rsidP="00A32501">
      <w:pPr>
        <w:spacing w:after="160" w:line="259" w:lineRule="auto"/>
        <w:rPr>
          <w:b/>
        </w:rPr>
      </w:pPr>
    </w:p>
    <w:p w14:paraId="290A4670" w14:textId="77777777" w:rsidR="00A32501" w:rsidRDefault="00A32501" w:rsidP="00A32501">
      <w:pPr>
        <w:spacing w:after="160" w:line="259" w:lineRule="auto"/>
        <w:rPr>
          <w:b/>
        </w:rPr>
      </w:pPr>
    </w:p>
    <w:p w14:paraId="60238595" w14:textId="77777777" w:rsidR="00A32501" w:rsidRDefault="00A32501" w:rsidP="00A32501">
      <w:pPr>
        <w:spacing w:after="160" w:line="259" w:lineRule="auto"/>
        <w:rPr>
          <w:b/>
        </w:rPr>
      </w:pPr>
    </w:p>
    <w:p w14:paraId="1F5A062A" w14:textId="77777777" w:rsidR="00A32501" w:rsidRDefault="00A32501" w:rsidP="00A32501">
      <w:pPr>
        <w:spacing w:after="160" w:line="259" w:lineRule="auto"/>
        <w:rPr>
          <w:b/>
        </w:rPr>
      </w:pPr>
    </w:p>
    <w:p w14:paraId="548ECF8D" w14:textId="77777777" w:rsidR="00A32501" w:rsidRDefault="00A32501" w:rsidP="00A32501">
      <w:pPr>
        <w:spacing w:after="160" w:line="259" w:lineRule="auto"/>
        <w:rPr>
          <w:b/>
        </w:rPr>
      </w:pPr>
    </w:p>
    <w:p w14:paraId="4432BDC8" w14:textId="77777777" w:rsidR="00A32501" w:rsidRDefault="00A32501" w:rsidP="00A32501">
      <w:pPr>
        <w:spacing w:after="160" w:line="259" w:lineRule="auto"/>
        <w:rPr>
          <w:b/>
        </w:rPr>
      </w:pPr>
    </w:p>
    <w:p w14:paraId="567C285D" w14:textId="77777777" w:rsidR="00A32501" w:rsidRDefault="00A32501" w:rsidP="00A32501">
      <w:pPr>
        <w:spacing w:after="160" w:line="259" w:lineRule="auto"/>
        <w:rPr>
          <w:b/>
        </w:rPr>
      </w:pPr>
    </w:p>
    <w:p w14:paraId="695F6F80" w14:textId="69A76936" w:rsidR="00B513B4" w:rsidRPr="00A32501" w:rsidRDefault="000B0AEF" w:rsidP="00A32501">
      <w:pPr>
        <w:spacing w:after="160" w:line="259" w:lineRule="auto"/>
        <w:jc w:val="center"/>
        <w:rPr>
          <w:b/>
        </w:rPr>
      </w:pPr>
      <w:r>
        <w:rPr>
          <w:bCs/>
        </w:rPr>
        <w:t>**ACRONYM GUIDE ON NEXT PAGE**</w:t>
      </w:r>
      <w:r w:rsidR="00B513B4">
        <w:rPr>
          <w:bCs/>
        </w:rPr>
        <w:br w:type="page"/>
      </w:r>
    </w:p>
    <w:p w14:paraId="45BDFFC6" w14:textId="240B87A4" w:rsidR="000B0AEF" w:rsidRPr="000C44D2" w:rsidRDefault="000B0AEF" w:rsidP="000B0AEF">
      <w:pPr>
        <w:spacing w:after="160" w:line="259" w:lineRule="auto"/>
        <w:jc w:val="center"/>
        <w:rPr>
          <w:b/>
        </w:rPr>
      </w:pPr>
      <w:r w:rsidRPr="000C44D2">
        <w:rPr>
          <w:b/>
        </w:rPr>
        <w:lastRenderedPageBreak/>
        <w:t>Affordable Housing Acronyms</w:t>
      </w:r>
    </w:p>
    <w:p w14:paraId="250A1B22" w14:textId="086B652E" w:rsidR="000B0AEF" w:rsidRDefault="000B0AEF" w:rsidP="000B0AEF">
      <w:pPr>
        <w:spacing w:after="160" w:line="259" w:lineRule="auto"/>
        <w:rPr>
          <w:bCs/>
        </w:rPr>
      </w:pPr>
      <w:r>
        <w:rPr>
          <w:bCs/>
        </w:rPr>
        <w:t>ANR: Agency of Natural Resources</w:t>
      </w:r>
      <w:r w:rsidR="00C4508D">
        <w:rPr>
          <w:bCs/>
        </w:rPr>
        <w:t>. Administers water and wastewater programs that can fund mobile home park infrastructure.</w:t>
      </w:r>
    </w:p>
    <w:p w14:paraId="3B5F7950" w14:textId="69F0A9D3" w:rsidR="00C4508D" w:rsidRPr="000B0AEF" w:rsidRDefault="00C4508D" w:rsidP="000B0AEF">
      <w:pPr>
        <w:spacing w:after="160" w:line="259" w:lineRule="auto"/>
        <w:rPr>
          <w:bCs/>
        </w:rPr>
      </w:pPr>
      <w:r>
        <w:rPr>
          <w:bCs/>
        </w:rPr>
        <w:t>ARPA: American Recovery Plan Act. Pandemic relief funds that supported a wide variety of projects from MHC infrastructure</w:t>
      </w:r>
    </w:p>
    <w:p w14:paraId="7D57EA8A" w14:textId="3A9A8B68" w:rsidR="000B0AEF" w:rsidRPr="000B0AEF" w:rsidRDefault="000B0AEF" w:rsidP="000B0AEF">
      <w:pPr>
        <w:spacing w:after="160" w:line="259" w:lineRule="auto"/>
        <w:rPr>
          <w:bCs/>
        </w:rPr>
      </w:pPr>
      <w:r w:rsidRPr="000B0AEF">
        <w:rPr>
          <w:bCs/>
        </w:rPr>
        <w:t>CHDO:  Community Housing Development Organization</w:t>
      </w:r>
      <w:r>
        <w:rPr>
          <w:bCs/>
        </w:rPr>
        <w:t xml:space="preserve">, pronounced “Chodo.” </w:t>
      </w:r>
      <w:r w:rsidRPr="000B0AEF">
        <w:rPr>
          <w:bCs/>
        </w:rPr>
        <w:t>To be a CHDO, you need to be developing affordable housing, and need 1/3 of your board to be representatives of low income neighborhoods.</w:t>
      </w:r>
      <w:r>
        <w:rPr>
          <w:bCs/>
        </w:rPr>
        <w:t xml:space="preserve"> ACCT was a designated CHDO but did not maintain our formal designation under new HUD rules that went into effect several years ago. We may pursue this designation again as it gives us a slight edge in funding opportunities.</w:t>
      </w:r>
    </w:p>
    <w:p w14:paraId="303B8990" w14:textId="0F5EA402" w:rsidR="00C4508D" w:rsidRDefault="00C4508D" w:rsidP="000B0AEF">
      <w:pPr>
        <w:spacing w:after="160" w:line="259" w:lineRule="auto"/>
        <w:rPr>
          <w:bCs/>
        </w:rPr>
      </w:pPr>
      <w:r>
        <w:rPr>
          <w:bCs/>
        </w:rPr>
        <w:t xml:space="preserve">CHT: Champlain Housing Trust. </w:t>
      </w:r>
    </w:p>
    <w:p w14:paraId="3CB3C03B" w14:textId="6537FEEC" w:rsidR="00566437" w:rsidRDefault="00566437" w:rsidP="000B0AEF">
      <w:pPr>
        <w:spacing w:after="160" w:line="259" w:lineRule="auto"/>
        <w:rPr>
          <w:bCs/>
        </w:rPr>
      </w:pPr>
      <w:r>
        <w:rPr>
          <w:bCs/>
        </w:rPr>
        <w:t>COC: Continuum of Care. This is a HUD designation for a group of organizations receiving funding serving people experiencing homelessness under the McKinney Vento act. Addison County has a local COC consisting of organizations like HOPE, Charter House, CVOEO, and John Graham Housing and Services.</w:t>
      </w:r>
    </w:p>
    <w:p w14:paraId="0CB5B58E" w14:textId="2BB7507D" w:rsidR="00566437" w:rsidRDefault="00566437" w:rsidP="000B0AEF">
      <w:pPr>
        <w:spacing w:after="160" w:line="259" w:lineRule="auto"/>
        <w:rPr>
          <w:bCs/>
        </w:rPr>
      </w:pPr>
      <w:r>
        <w:rPr>
          <w:bCs/>
        </w:rPr>
        <w:t>CVOEO: Champlain Valley Office of Economic Opportunity. They are a local Community Action Agency.</w:t>
      </w:r>
    </w:p>
    <w:p w14:paraId="5FE6CE7C" w14:textId="5C5ED239" w:rsidR="000B0AEF" w:rsidRPr="000B0AEF" w:rsidRDefault="000B0AEF" w:rsidP="000B0AEF">
      <w:pPr>
        <w:spacing w:after="160" w:line="259" w:lineRule="auto"/>
        <w:rPr>
          <w:bCs/>
        </w:rPr>
      </w:pPr>
      <w:r w:rsidRPr="000B0AEF">
        <w:rPr>
          <w:bCs/>
        </w:rPr>
        <w:t>HOME Program:  HUD grants that are distributed by VHCB.  These grants are used to either acquire or rehabilitate rental housing.</w:t>
      </w:r>
    </w:p>
    <w:p w14:paraId="04929152" w14:textId="3C3A450B" w:rsidR="000B0AEF" w:rsidRPr="000B0AEF" w:rsidRDefault="000B0AEF" w:rsidP="000B0AEF">
      <w:pPr>
        <w:spacing w:after="160" w:line="259" w:lineRule="auto"/>
        <w:rPr>
          <w:bCs/>
        </w:rPr>
      </w:pPr>
      <w:r w:rsidRPr="000B0AEF">
        <w:rPr>
          <w:bCs/>
        </w:rPr>
        <w:t>HUD:  The United States Department of Housing and Urban Development. We rarely get money directly from HUD, but often receive HUD money distributed by State agencies or by Intermediaries.</w:t>
      </w:r>
    </w:p>
    <w:p w14:paraId="05C41975" w14:textId="5168C363" w:rsidR="00DC1748" w:rsidRDefault="00DC1748" w:rsidP="000B0AEF">
      <w:pPr>
        <w:spacing w:after="160" w:line="259" w:lineRule="auto"/>
        <w:rPr>
          <w:bCs/>
        </w:rPr>
      </w:pPr>
      <w:r>
        <w:rPr>
          <w:bCs/>
        </w:rPr>
        <w:t>JEDI: Justice, Equity, Diversity, and Inclusion</w:t>
      </w:r>
    </w:p>
    <w:p w14:paraId="1ACA8B5E" w14:textId="40A7F08D" w:rsidR="000B0AEF" w:rsidRDefault="000B0AEF" w:rsidP="000B0AEF">
      <w:pPr>
        <w:spacing w:after="160" w:line="259" w:lineRule="auto"/>
        <w:rPr>
          <w:bCs/>
        </w:rPr>
      </w:pPr>
      <w:r>
        <w:rPr>
          <w:bCs/>
        </w:rPr>
        <w:t>GP: General Partner. When we form tax credit partnerships, ACCT assumes the role of GP with Evernorth and is responsible for development and operations of the partnership.</w:t>
      </w:r>
    </w:p>
    <w:p w14:paraId="245DFE6E" w14:textId="48666201" w:rsidR="000B0AEF" w:rsidRPr="000B0AEF" w:rsidRDefault="000B0AEF" w:rsidP="000B0AEF">
      <w:pPr>
        <w:spacing w:after="160" w:line="259" w:lineRule="auto"/>
        <w:rPr>
          <w:bCs/>
        </w:rPr>
      </w:pPr>
      <w:r w:rsidRPr="000B0AEF">
        <w:rPr>
          <w:bCs/>
        </w:rPr>
        <w:t>LIHTC: Low Income Housing Tax Credits.  The federal government's primary program for encouraging the investment of private equity in the development of affordable rental housing for low-income households.</w:t>
      </w:r>
    </w:p>
    <w:p w14:paraId="3DDA695D" w14:textId="631C1BE1" w:rsidR="000B0AEF" w:rsidRDefault="000B0AEF" w:rsidP="000B0AEF">
      <w:pPr>
        <w:spacing w:after="160" w:line="259" w:lineRule="auto"/>
        <w:rPr>
          <w:bCs/>
        </w:rPr>
      </w:pPr>
      <w:r>
        <w:rPr>
          <w:bCs/>
        </w:rPr>
        <w:t>LP: Limited Partnership/Limited Partner. This is the for-profit equity investor in a tax credit partnership and though it usually owns 99.99% of the partnership, the LP does not play a role in day-to-day operations.</w:t>
      </w:r>
    </w:p>
    <w:p w14:paraId="7BF54675" w14:textId="6A4788B8" w:rsidR="00B14982" w:rsidRPr="00B14982" w:rsidRDefault="00B14982" w:rsidP="000B0AEF">
      <w:pPr>
        <w:spacing w:after="160" w:line="259" w:lineRule="auto"/>
        <w:rPr>
          <w:bCs/>
        </w:rPr>
      </w:pPr>
      <w:r w:rsidRPr="00B14982">
        <w:rPr>
          <w:bCs/>
        </w:rPr>
        <w:t>MHP/MHC: Mobile Home Park/</w:t>
      </w:r>
      <w:r>
        <w:rPr>
          <w:bCs/>
        </w:rPr>
        <w:t>Manufactured Housing Community</w:t>
      </w:r>
    </w:p>
    <w:p w14:paraId="27395732" w14:textId="041360B3" w:rsidR="00C4508D" w:rsidRDefault="00C4508D" w:rsidP="000B0AEF">
      <w:pPr>
        <w:spacing w:after="160" w:line="259" w:lineRule="auto"/>
        <w:rPr>
          <w:bCs/>
        </w:rPr>
      </w:pPr>
      <w:r>
        <w:rPr>
          <w:bCs/>
        </w:rPr>
        <w:t>N</w:t>
      </w:r>
      <w:r w:rsidR="00667E3C">
        <w:rPr>
          <w:bCs/>
        </w:rPr>
        <w:t>W</w:t>
      </w:r>
      <w:r>
        <w:rPr>
          <w:bCs/>
        </w:rPr>
        <w:t xml:space="preserve">: </w:t>
      </w:r>
      <w:r w:rsidR="00667E3C">
        <w:rPr>
          <w:bCs/>
        </w:rPr>
        <w:t xml:space="preserve">NeighborWorks; the nonprofit housing network is made up small single-county non-NeighborWorks organizations like ACCT and also regional organizations that are affiliated with NeighborWorks America, a national organization that provides additional capacity for things like homeownership counseling and lending. </w:t>
      </w:r>
      <w:hyperlink r:id="rId9" w:history="1">
        <w:r w:rsidR="00667E3C" w:rsidRPr="00851A1B">
          <w:rPr>
            <w:rStyle w:val="Hyperlink"/>
            <w:bCs/>
          </w:rPr>
          <w:t>http://www.vthomeownership.org/</w:t>
        </w:r>
      </w:hyperlink>
      <w:r w:rsidR="00667E3C">
        <w:rPr>
          <w:bCs/>
        </w:rPr>
        <w:t xml:space="preserve"> </w:t>
      </w:r>
    </w:p>
    <w:p w14:paraId="15348BA8" w14:textId="3CC68717" w:rsidR="000B0AEF" w:rsidRPr="000B0AEF" w:rsidRDefault="000B0AEF" w:rsidP="000B0AEF">
      <w:pPr>
        <w:spacing w:after="160" w:line="259" w:lineRule="auto"/>
        <w:rPr>
          <w:bCs/>
        </w:rPr>
      </w:pPr>
      <w:r w:rsidRPr="000B0AEF">
        <w:rPr>
          <w:bCs/>
        </w:rPr>
        <w:t>NHTF: National Housing Trust Fund is a new affordable housing program that complements existing federal, state and local efforts to increase and preserve the supply of decent, safe, and sanitary affordable housing for extremely low- and very low-income households, including homeless families.</w:t>
      </w:r>
    </w:p>
    <w:p w14:paraId="7BCF828B" w14:textId="7F643734" w:rsidR="000B0AEF" w:rsidRDefault="000B0AEF" w:rsidP="000B0AEF">
      <w:pPr>
        <w:spacing w:after="160" w:line="259" w:lineRule="auto"/>
        <w:rPr>
          <w:bCs/>
        </w:rPr>
      </w:pPr>
      <w:r>
        <w:rPr>
          <w:bCs/>
        </w:rPr>
        <w:t>RD: Rural Development. A program of the United States Department of Agriculture that funds housing and infrastructure in rural areas.</w:t>
      </w:r>
    </w:p>
    <w:p w14:paraId="6CC6AB02" w14:textId="6C33018E" w:rsidR="000B0AEF" w:rsidRPr="000B0AEF" w:rsidRDefault="000B0AEF" w:rsidP="000B0AEF">
      <w:pPr>
        <w:spacing w:after="160" w:line="259" w:lineRule="auto"/>
        <w:rPr>
          <w:bCs/>
        </w:rPr>
      </w:pPr>
      <w:r w:rsidRPr="000B0AEF">
        <w:rPr>
          <w:bCs/>
        </w:rPr>
        <w:t>S.A.S.H. – Support and Services at Home</w:t>
      </w:r>
    </w:p>
    <w:p w14:paraId="0E831E13" w14:textId="020B6D49" w:rsidR="000B0AEF" w:rsidRPr="000B0AEF" w:rsidRDefault="000B0AEF" w:rsidP="000B0AEF">
      <w:pPr>
        <w:spacing w:after="160" w:line="259" w:lineRule="auto"/>
        <w:rPr>
          <w:bCs/>
        </w:rPr>
      </w:pPr>
      <w:r w:rsidRPr="000B0AEF">
        <w:rPr>
          <w:bCs/>
        </w:rPr>
        <w:t>VA</w:t>
      </w:r>
      <w:r>
        <w:rPr>
          <w:bCs/>
        </w:rPr>
        <w:t>HC</w:t>
      </w:r>
      <w:r w:rsidRPr="000B0AEF">
        <w:rPr>
          <w:bCs/>
        </w:rPr>
        <w:t>: Vermont Affordable Housing Coalition, a non-profit organization committed to ensuring all Vermonters have decent, safe and affordable housing.</w:t>
      </w:r>
    </w:p>
    <w:p w14:paraId="540ED47C" w14:textId="5F21BD3E" w:rsidR="000B0AEF" w:rsidRPr="000B0AEF" w:rsidRDefault="000B0AEF" w:rsidP="000B0AEF">
      <w:pPr>
        <w:spacing w:after="160" w:line="259" w:lineRule="auto"/>
        <w:rPr>
          <w:bCs/>
        </w:rPr>
      </w:pPr>
      <w:r w:rsidRPr="000B0AEF">
        <w:rPr>
          <w:bCs/>
        </w:rPr>
        <w:lastRenderedPageBreak/>
        <w:t>VCDP:  Vermont Community Development Program—a state program that distributes community development block grants (CDBG), which is HUD money that comes through the State of Vermont. We apply for this funding in partnership with Towns. We use VCDP funding for specific new housing projects</w:t>
      </w:r>
      <w:r>
        <w:rPr>
          <w:bCs/>
        </w:rPr>
        <w:t>.</w:t>
      </w:r>
    </w:p>
    <w:p w14:paraId="7032F1E4" w14:textId="30FED042" w:rsidR="00667E3C" w:rsidRDefault="00667E3C" w:rsidP="000B0AEF">
      <w:pPr>
        <w:spacing w:after="160" w:line="259" w:lineRule="auto"/>
        <w:rPr>
          <w:bCs/>
        </w:rPr>
      </w:pPr>
      <w:r>
        <w:rPr>
          <w:bCs/>
        </w:rPr>
        <w:t>VCEH: Vermont Coalition to End Homelessness. Similar to VAHC for homelessness service provider organizations.</w:t>
      </w:r>
    </w:p>
    <w:p w14:paraId="4013093F" w14:textId="723B838F" w:rsidR="000B0AEF" w:rsidRPr="000B0AEF" w:rsidRDefault="000B0AEF" w:rsidP="000B0AEF">
      <w:pPr>
        <w:spacing w:after="160" w:line="259" w:lineRule="auto"/>
        <w:rPr>
          <w:bCs/>
        </w:rPr>
      </w:pPr>
      <w:r w:rsidRPr="000B0AEF">
        <w:rPr>
          <w:bCs/>
        </w:rPr>
        <w:t xml:space="preserve">VHCB:   Vermont Housing and Conservation Board—funds affordable housing and land conservation. </w:t>
      </w:r>
      <w:r>
        <w:rPr>
          <w:bCs/>
        </w:rPr>
        <w:t>ACC</w:t>
      </w:r>
      <w:r w:rsidRPr="000B0AEF">
        <w:rPr>
          <w:bCs/>
        </w:rPr>
        <w:t>T receives both operations and project funding from VHCB.</w:t>
      </w:r>
    </w:p>
    <w:p w14:paraId="54AF45EC" w14:textId="77777777" w:rsidR="000B0AEF" w:rsidRPr="000B0AEF" w:rsidRDefault="000B0AEF" w:rsidP="000B0AEF">
      <w:pPr>
        <w:spacing w:after="160" w:line="259" w:lineRule="auto"/>
        <w:rPr>
          <w:bCs/>
        </w:rPr>
      </w:pPr>
      <w:r w:rsidRPr="000B0AEF">
        <w:rPr>
          <w:bCs/>
        </w:rPr>
        <w:t>VHFA:  Vermont Housing Finance Agency.  A quasi-public entity created to make loans for decent housing to low and moderate income Vermonters. VHFA also allocated tax credits in a competitive process.</w:t>
      </w:r>
    </w:p>
    <w:p w14:paraId="55B48A59" w14:textId="645EF9D0" w:rsidR="000B0AEF" w:rsidRPr="00984409" w:rsidRDefault="000B0AEF" w:rsidP="00F926F5">
      <w:pPr>
        <w:spacing w:after="160" w:line="259" w:lineRule="auto"/>
        <w:rPr>
          <w:bCs/>
        </w:rPr>
      </w:pPr>
      <w:r w:rsidRPr="000B0AEF">
        <w:rPr>
          <w:bCs/>
        </w:rPr>
        <w:t>VSHA: Vermont State Housing Authority, established in 1968, VSHA has the distinction of being the first statewide housing authority in the nation.</w:t>
      </w:r>
      <w:r w:rsidR="00667E3C">
        <w:rPr>
          <w:bCs/>
        </w:rPr>
        <w:t xml:space="preserve"> Some areas have local housing authorities like Brattleboro, Rutland, Montpelier, and Burlington. Addison County is covered by VSHA. </w:t>
      </w:r>
    </w:p>
    <w:sectPr w:rsidR="000B0AEF" w:rsidRPr="00984409" w:rsidSect="001822FD">
      <w:footerReference w:type="defaul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7B12F" w14:textId="77777777" w:rsidR="001822FD" w:rsidRDefault="001822FD" w:rsidP="007E397D">
      <w:pPr>
        <w:spacing w:after="0" w:line="240" w:lineRule="auto"/>
      </w:pPr>
      <w:r>
        <w:separator/>
      </w:r>
    </w:p>
  </w:endnote>
  <w:endnote w:type="continuationSeparator" w:id="0">
    <w:p w14:paraId="612125AE" w14:textId="77777777" w:rsidR="001822FD" w:rsidRDefault="001822FD" w:rsidP="007E3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451D" w14:textId="541EC0E8" w:rsidR="007E397D" w:rsidRDefault="007E397D" w:rsidP="005A3D7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33E1" w14:textId="77777777" w:rsidR="007E397D" w:rsidRDefault="007E397D" w:rsidP="007E397D">
    <w:pPr>
      <w:pStyle w:val="NoSpacing"/>
      <w:jc w:val="center"/>
      <w:rPr>
        <w:bCs/>
      </w:rPr>
    </w:pPr>
  </w:p>
  <w:p w14:paraId="0F3D0821" w14:textId="614FC56A" w:rsidR="007E397D" w:rsidRPr="007E397D" w:rsidRDefault="007E397D" w:rsidP="007E397D">
    <w:pPr>
      <w:pStyle w:val="NoSpacing"/>
      <w:jc w:val="center"/>
      <w:rPr>
        <w:b/>
        <w:sz w:val="36"/>
        <w:szCs w:val="36"/>
      </w:rPr>
    </w:pPr>
    <w:r w:rsidRPr="00D57C5E">
      <w:rPr>
        <w:b/>
        <w:sz w:val="36"/>
        <w:szCs w:val="36"/>
      </w:rPr>
      <w:t>**</w:t>
    </w:r>
    <w:r w:rsidR="005A3D78">
      <w:rPr>
        <w:b/>
        <w:sz w:val="36"/>
        <w:szCs w:val="36"/>
      </w:rPr>
      <w:t>CONS</w:t>
    </w:r>
    <w:r w:rsidR="00423EBF">
      <w:rPr>
        <w:b/>
        <w:sz w:val="36"/>
        <w:szCs w:val="36"/>
      </w:rPr>
      <w:t>ENT AGENDA</w:t>
    </w:r>
    <w:r w:rsidRPr="00D57C5E">
      <w:rPr>
        <w:b/>
        <w:sz w:val="36"/>
        <w:szCs w:val="36"/>
      </w:rPr>
      <w:t xml:space="preserve"> ON NEXT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608AE" w14:textId="77777777" w:rsidR="001822FD" w:rsidRDefault="001822FD" w:rsidP="007E397D">
      <w:pPr>
        <w:spacing w:after="0" w:line="240" w:lineRule="auto"/>
      </w:pPr>
      <w:r>
        <w:separator/>
      </w:r>
    </w:p>
  </w:footnote>
  <w:footnote w:type="continuationSeparator" w:id="0">
    <w:p w14:paraId="18F72BCB" w14:textId="77777777" w:rsidR="001822FD" w:rsidRDefault="001822FD" w:rsidP="007E39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FA0"/>
    <w:multiLevelType w:val="hybridMultilevel"/>
    <w:tmpl w:val="35F212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CB343E"/>
    <w:multiLevelType w:val="hybridMultilevel"/>
    <w:tmpl w:val="661237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C0B7E"/>
    <w:multiLevelType w:val="hybridMultilevel"/>
    <w:tmpl w:val="724EB226"/>
    <w:lvl w:ilvl="0" w:tplc="E55E0D9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177FA"/>
    <w:multiLevelType w:val="hybridMultilevel"/>
    <w:tmpl w:val="2A82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102FE"/>
    <w:multiLevelType w:val="hybridMultilevel"/>
    <w:tmpl w:val="CC72D79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AB7580"/>
    <w:multiLevelType w:val="multilevel"/>
    <w:tmpl w:val="DF94F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7F3A9C"/>
    <w:multiLevelType w:val="hybridMultilevel"/>
    <w:tmpl w:val="D7D6C66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1C930ED"/>
    <w:multiLevelType w:val="hybridMultilevel"/>
    <w:tmpl w:val="CC72D7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3552A"/>
    <w:multiLevelType w:val="hybridMultilevel"/>
    <w:tmpl w:val="F6CA34D0"/>
    <w:lvl w:ilvl="0" w:tplc="04090019">
      <w:start w:val="1"/>
      <w:numFmt w:val="lowerLetter"/>
      <w:lvlText w:val="%1."/>
      <w:lvlJc w:val="left"/>
      <w:pPr>
        <w:ind w:left="720" w:hanging="360"/>
      </w:pPr>
    </w:lvl>
    <w:lvl w:ilvl="1" w:tplc="CD34DE4E">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244BB"/>
    <w:multiLevelType w:val="hybridMultilevel"/>
    <w:tmpl w:val="E0084F0C"/>
    <w:lvl w:ilvl="0" w:tplc="FFFFFFFF">
      <w:start w:val="1"/>
      <w:numFmt w:val="lowerLetter"/>
      <w:lvlText w:val="%1."/>
      <w:lvlJc w:val="left"/>
    </w:lvl>
    <w:lvl w:ilvl="1" w:tplc="FFFFFFFF">
      <w:start w:val="1"/>
      <w:numFmt w:val="lowerRoman"/>
      <w:lvlText w:val="%2."/>
      <w:lvlJc w:val="right"/>
      <w:pPr>
        <w:ind w:left="702" w:hanging="360"/>
      </w:pPr>
    </w:lvl>
    <w:lvl w:ilvl="2" w:tplc="04090011">
      <w:start w:val="1"/>
      <w:numFmt w:val="decimal"/>
      <w:lvlText w:val="%3)"/>
      <w:lvlJc w:val="left"/>
      <w:pPr>
        <w:ind w:left="1602" w:hanging="360"/>
      </w:pPr>
    </w:lvl>
    <w:lvl w:ilvl="3" w:tplc="FFFFFFFF">
      <w:start w:val="1"/>
      <w:numFmt w:val="decimal"/>
      <w:lvlText w:val="%4."/>
      <w:lvlJc w:val="left"/>
      <w:pPr>
        <w:ind w:left="2142" w:hanging="360"/>
      </w:pPr>
    </w:lvl>
    <w:lvl w:ilvl="4" w:tplc="FFFFFFFF" w:tentative="1">
      <w:start w:val="1"/>
      <w:numFmt w:val="lowerLetter"/>
      <w:lvlText w:val="%5."/>
      <w:lvlJc w:val="left"/>
      <w:pPr>
        <w:ind w:left="2862" w:hanging="360"/>
      </w:pPr>
    </w:lvl>
    <w:lvl w:ilvl="5" w:tplc="FFFFFFFF" w:tentative="1">
      <w:start w:val="1"/>
      <w:numFmt w:val="lowerRoman"/>
      <w:lvlText w:val="%6."/>
      <w:lvlJc w:val="right"/>
      <w:pPr>
        <w:ind w:left="3582" w:hanging="180"/>
      </w:pPr>
    </w:lvl>
    <w:lvl w:ilvl="6" w:tplc="FFFFFFFF" w:tentative="1">
      <w:start w:val="1"/>
      <w:numFmt w:val="decimal"/>
      <w:lvlText w:val="%7."/>
      <w:lvlJc w:val="left"/>
      <w:pPr>
        <w:ind w:left="4302" w:hanging="360"/>
      </w:pPr>
    </w:lvl>
    <w:lvl w:ilvl="7" w:tplc="FFFFFFFF" w:tentative="1">
      <w:start w:val="1"/>
      <w:numFmt w:val="lowerLetter"/>
      <w:lvlText w:val="%8."/>
      <w:lvlJc w:val="left"/>
      <w:pPr>
        <w:ind w:left="5022" w:hanging="360"/>
      </w:pPr>
    </w:lvl>
    <w:lvl w:ilvl="8" w:tplc="FFFFFFFF" w:tentative="1">
      <w:start w:val="1"/>
      <w:numFmt w:val="lowerRoman"/>
      <w:lvlText w:val="%9."/>
      <w:lvlJc w:val="right"/>
      <w:pPr>
        <w:ind w:left="5742" w:hanging="180"/>
      </w:pPr>
    </w:lvl>
  </w:abstractNum>
  <w:abstractNum w:abstractNumId="10" w15:restartNumberingAfterBreak="0">
    <w:nsid w:val="43892A66"/>
    <w:multiLevelType w:val="hybridMultilevel"/>
    <w:tmpl w:val="8040B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11C8B"/>
    <w:multiLevelType w:val="hybridMultilevel"/>
    <w:tmpl w:val="21F2CD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0202EE"/>
    <w:multiLevelType w:val="multilevel"/>
    <w:tmpl w:val="4A9220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E75759"/>
    <w:multiLevelType w:val="hybridMultilevel"/>
    <w:tmpl w:val="5846C6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466CDD"/>
    <w:multiLevelType w:val="hybridMultilevel"/>
    <w:tmpl w:val="4D760DDA"/>
    <w:lvl w:ilvl="0" w:tplc="04090019">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5" w15:restartNumberingAfterBreak="0">
    <w:nsid w:val="539A77D1"/>
    <w:multiLevelType w:val="hybridMultilevel"/>
    <w:tmpl w:val="77489E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6B52A6F"/>
    <w:multiLevelType w:val="hybridMultilevel"/>
    <w:tmpl w:val="2C980EC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170E3D"/>
    <w:multiLevelType w:val="hybridMultilevel"/>
    <w:tmpl w:val="F3FC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371B12"/>
    <w:multiLevelType w:val="hybridMultilevel"/>
    <w:tmpl w:val="7B0292B2"/>
    <w:lvl w:ilvl="0" w:tplc="FFFFFFFF">
      <w:start w:val="1"/>
      <w:numFmt w:val="lowerLetter"/>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BEC443D"/>
    <w:multiLevelType w:val="hybridMultilevel"/>
    <w:tmpl w:val="F1807890"/>
    <w:lvl w:ilvl="0" w:tplc="04090019">
      <w:start w:val="1"/>
      <w:numFmt w:val="lowerLetter"/>
      <w:lvlText w:val="%1."/>
      <w:lvlJc w:val="left"/>
    </w:lvl>
    <w:lvl w:ilvl="1" w:tplc="04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EDD2213"/>
    <w:multiLevelType w:val="hybridMultilevel"/>
    <w:tmpl w:val="F1AC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47A51"/>
    <w:multiLevelType w:val="hybridMultilevel"/>
    <w:tmpl w:val="21F2CD8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3A57DA9"/>
    <w:multiLevelType w:val="hybridMultilevel"/>
    <w:tmpl w:val="0A7EF5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76265F"/>
    <w:multiLevelType w:val="hybridMultilevel"/>
    <w:tmpl w:val="77489E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4B4297"/>
    <w:multiLevelType w:val="hybridMultilevel"/>
    <w:tmpl w:val="FA369C0E"/>
    <w:lvl w:ilvl="0" w:tplc="112AD858">
      <w:start w:val="1"/>
      <w:numFmt w:val="decimal"/>
      <w:lvlText w:val="%1."/>
      <w:lvlJc w:val="left"/>
      <w:pPr>
        <w:ind w:left="720" w:hanging="360"/>
      </w:pPr>
      <w:rPr>
        <w:b w:val="0"/>
        <w:bCs/>
      </w:rPr>
    </w:lvl>
    <w:lvl w:ilvl="1" w:tplc="5B30B8C4">
      <w:start w:val="1"/>
      <w:numFmt w:val="lowerLetter"/>
      <w:lvlText w:val="%2."/>
      <w:lvlJc w:val="left"/>
      <w:pPr>
        <w:ind w:left="1440" w:hanging="360"/>
      </w:pPr>
      <w:rPr>
        <w:b w:val="0"/>
        <w:bCs/>
      </w:rPr>
    </w:lvl>
    <w:lvl w:ilvl="2" w:tplc="FFFFFFFF">
      <w:start w:val="1"/>
      <w:numFmt w:val="lowerRoman"/>
      <w:lvlText w:val="%3."/>
      <w:lvlJc w:val="right"/>
      <w:pPr>
        <w:ind w:left="2160" w:hanging="180"/>
      </w:pPr>
    </w:lvl>
    <w:lvl w:ilvl="3" w:tplc="532AC544">
      <w:start w:val="1"/>
      <w:numFmt w:val="decimal"/>
      <w:lvlText w:val="%4."/>
      <w:lvlJc w:val="left"/>
      <w:pPr>
        <w:ind w:left="2880" w:hanging="360"/>
      </w:pPr>
      <w:rPr>
        <w:b w:val="0"/>
        <w:bCs/>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80D4ECC"/>
    <w:multiLevelType w:val="hybridMultilevel"/>
    <w:tmpl w:val="661237B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A20777C"/>
    <w:multiLevelType w:val="hybridMultilevel"/>
    <w:tmpl w:val="F6CA34D0"/>
    <w:lvl w:ilvl="0" w:tplc="FFFFFFFF">
      <w:start w:val="1"/>
      <w:numFmt w:val="lowerLetter"/>
      <w:lvlText w:val="%1."/>
      <w:lvlJc w:val="left"/>
      <w:pPr>
        <w:ind w:left="720" w:hanging="360"/>
      </w:pPr>
    </w:lvl>
    <w:lvl w:ilvl="1" w:tplc="FFFFFFFF">
      <w:start w:val="1"/>
      <w:numFmt w:val="lowerRoman"/>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FDA21C6"/>
    <w:multiLevelType w:val="hybridMultilevel"/>
    <w:tmpl w:val="BBFC4D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7185876">
    <w:abstractNumId w:val="8"/>
  </w:num>
  <w:num w:numId="2" w16cid:durableId="475728893">
    <w:abstractNumId w:val="23"/>
  </w:num>
  <w:num w:numId="3" w16cid:durableId="602692567">
    <w:abstractNumId w:val="6"/>
  </w:num>
  <w:num w:numId="4" w16cid:durableId="276453009">
    <w:abstractNumId w:val="19"/>
  </w:num>
  <w:num w:numId="5" w16cid:durableId="931596186">
    <w:abstractNumId w:val="18"/>
  </w:num>
  <w:num w:numId="6" w16cid:durableId="1713264109">
    <w:abstractNumId w:val="2"/>
  </w:num>
  <w:num w:numId="7" w16cid:durableId="176895122">
    <w:abstractNumId w:val="9"/>
  </w:num>
  <w:num w:numId="8" w16cid:durableId="1223759070">
    <w:abstractNumId w:val="14"/>
  </w:num>
  <w:num w:numId="9" w16cid:durableId="392585055">
    <w:abstractNumId w:val="26"/>
  </w:num>
  <w:num w:numId="10" w16cid:durableId="1842819670">
    <w:abstractNumId w:val="13"/>
  </w:num>
  <w:num w:numId="11" w16cid:durableId="1696417841">
    <w:abstractNumId w:val="11"/>
  </w:num>
  <w:num w:numId="12" w16cid:durableId="1885676973">
    <w:abstractNumId w:val="0"/>
  </w:num>
  <w:num w:numId="13" w16cid:durableId="1596553038">
    <w:abstractNumId w:val="12"/>
  </w:num>
  <w:num w:numId="14" w16cid:durableId="1372413164">
    <w:abstractNumId w:val="24"/>
  </w:num>
  <w:num w:numId="15" w16cid:durableId="1594049716">
    <w:abstractNumId w:val="15"/>
  </w:num>
  <w:num w:numId="16" w16cid:durableId="1746491494">
    <w:abstractNumId w:val="3"/>
  </w:num>
  <w:num w:numId="17" w16cid:durableId="622618941">
    <w:abstractNumId w:val="5"/>
  </w:num>
  <w:num w:numId="18" w16cid:durableId="509174191">
    <w:abstractNumId w:val="7"/>
  </w:num>
  <w:num w:numId="19" w16cid:durableId="2096247703">
    <w:abstractNumId w:val="4"/>
  </w:num>
  <w:num w:numId="20" w16cid:durableId="1445196">
    <w:abstractNumId w:val="16"/>
  </w:num>
  <w:num w:numId="21" w16cid:durableId="399133477">
    <w:abstractNumId w:val="27"/>
  </w:num>
  <w:num w:numId="22" w16cid:durableId="1438476507">
    <w:abstractNumId w:val="21"/>
  </w:num>
  <w:num w:numId="23" w16cid:durableId="32511417">
    <w:abstractNumId w:val="1"/>
  </w:num>
  <w:num w:numId="24" w16cid:durableId="986934024">
    <w:abstractNumId w:val="22"/>
  </w:num>
  <w:num w:numId="25" w16cid:durableId="822282776">
    <w:abstractNumId w:val="20"/>
  </w:num>
  <w:num w:numId="26" w16cid:durableId="503588327">
    <w:abstractNumId w:val="25"/>
  </w:num>
  <w:num w:numId="27" w16cid:durableId="1674801221">
    <w:abstractNumId w:val="17"/>
  </w:num>
  <w:num w:numId="28" w16cid:durableId="24989117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3048"/>
    <w:rsid w:val="00002C3D"/>
    <w:rsid w:val="00013078"/>
    <w:rsid w:val="000178F8"/>
    <w:rsid w:val="0002026F"/>
    <w:rsid w:val="00020EAF"/>
    <w:rsid w:val="0002576C"/>
    <w:rsid w:val="00026D25"/>
    <w:rsid w:val="00030AF7"/>
    <w:rsid w:val="000330EA"/>
    <w:rsid w:val="00035733"/>
    <w:rsid w:val="00043371"/>
    <w:rsid w:val="00043C8A"/>
    <w:rsid w:val="00047C14"/>
    <w:rsid w:val="00050319"/>
    <w:rsid w:val="000504D9"/>
    <w:rsid w:val="000506EA"/>
    <w:rsid w:val="0005358D"/>
    <w:rsid w:val="000577C7"/>
    <w:rsid w:val="000600DB"/>
    <w:rsid w:val="000613D8"/>
    <w:rsid w:val="00065CDD"/>
    <w:rsid w:val="00066F5A"/>
    <w:rsid w:val="000727D9"/>
    <w:rsid w:val="00075A04"/>
    <w:rsid w:val="00080A02"/>
    <w:rsid w:val="000822FB"/>
    <w:rsid w:val="00086E92"/>
    <w:rsid w:val="00091A03"/>
    <w:rsid w:val="00092C82"/>
    <w:rsid w:val="00095B5D"/>
    <w:rsid w:val="00095E5E"/>
    <w:rsid w:val="0009791E"/>
    <w:rsid w:val="000A3375"/>
    <w:rsid w:val="000A4E37"/>
    <w:rsid w:val="000B0AEF"/>
    <w:rsid w:val="000C046E"/>
    <w:rsid w:val="000C06EC"/>
    <w:rsid w:val="000C2981"/>
    <w:rsid w:val="000C44D2"/>
    <w:rsid w:val="000D0A47"/>
    <w:rsid w:val="000D471C"/>
    <w:rsid w:val="000E3978"/>
    <w:rsid w:val="001009DD"/>
    <w:rsid w:val="00103063"/>
    <w:rsid w:val="00106482"/>
    <w:rsid w:val="00106DBD"/>
    <w:rsid w:val="0012072E"/>
    <w:rsid w:val="0012221D"/>
    <w:rsid w:val="001310B8"/>
    <w:rsid w:val="00131773"/>
    <w:rsid w:val="00135E26"/>
    <w:rsid w:val="00137CDC"/>
    <w:rsid w:val="00150CBF"/>
    <w:rsid w:val="00155FC5"/>
    <w:rsid w:val="0016106D"/>
    <w:rsid w:val="00163F32"/>
    <w:rsid w:val="00172371"/>
    <w:rsid w:val="0017491A"/>
    <w:rsid w:val="001822FD"/>
    <w:rsid w:val="0018312D"/>
    <w:rsid w:val="00190961"/>
    <w:rsid w:val="00193048"/>
    <w:rsid w:val="001A37BF"/>
    <w:rsid w:val="001A51F3"/>
    <w:rsid w:val="001B0054"/>
    <w:rsid w:val="001B080E"/>
    <w:rsid w:val="001B51BF"/>
    <w:rsid w:val="001B55D0"/>
    <w:rsid w:val="001B7A10"/>
    <w:rsid w:val="001B7F41"/>
    <w:rsid w:val="001C2E70"/>
    <w:rsid w:val="001C3A4F"/>
    <w:rsid w:val="001C6CF1"/>
    <w:rsid w:val="001C789D"/>
    <w:rsid w:val="001D34D5"/>
    <w:rsid w:val="001D3FDF"/>
    <w:rsid w:val="001D61FF"/>
    <w:rsid w:val="001F32BC"/>
    <w:rsid w:val="001F5EB4"/>
    <w:rsid w:val="001F74CA"/>
    <w:rsid w:val="00202200"/>
    <w:rsid w:val="00205B37"/>
    <w:rsid w:val="00207659"/>
    <w:rsid w:val="0021492E"/>
    <w:rsid w:val="002227BA"/>
    <w:rsid w:val="0022345D"/>
    <w:rsid w:val="002315A8"/>
    <w:rsid w:val="00237484"/>
    <w:rsid w:val="00237FFB"/>
    <w:rsid w:val="00241AB6"/>
    <w:rsid w:val="002464BD"/>
    <w:rsid w:val="002508E0"/>
    <w:rsid w:val="00250B38"/>
    <w:rsid w:val="00251714"/>
    <w:rsid w:val="002570C4"/>
    <w:rsid w:val="00260FDA"/>
    <w:rsid w:val="0027068A"/>
    <w:rsid w:val="002707F7"/>
    <w:rsid w:val="00271EB5"/>
    <w:rsid w:val="00274984"/>
    <w:rsid w:val="00280033"/>
    <w:rsid w:val="00282BC1"/>
    <w:rsid w:val="00284A31"/>
    <w:rsid w:val="002870FE"/>
    <w:rsid w:val="0028799C"/>
    <w:rsid w:val="002920F1"/>
    <w:rsid w:val="0029226D"/>
    <w:rsid w:val="00292F82"/>
    <w:rsid w:val="002A1007"/>
    <w:rsid w:val="002A708A"/>
    <w:rsid w:val="002B0A9B"/>
    <w:rsid w:val="002B232E"/>
    <w:rsid w:val="002B2893"/>
    <w:rsid w:val="002C01FE"/>
    <w:rsid w:val="002C07D8"/>
    <w:rsid w:val="002C0B69"/>
    <w:rsid w:val="002C5BE7"/>
    <w:rsid w:val="002D342A"/>
    <w:rsid w:val="002F03E8"/>
    <w:rsid w:val="002F2873"/>
    <w:rsid w:val="002F79E7"/>
    <w:rsid w:val="003138B5"/>
    <w:rsid w:val="00324B7D"/>
    <w:rsid w:val="003275B7"/>
    <w:rsid w:val="003345D4"/>
    <w:rsid w:val="00345526"/>
    <w:rsid w:val="003475EF"/>
    <w:rsid w:val="00351A91"/>
    <w:rsid w:val="00352320"/>
    <w:rsid w:val="0036326F"/>
    <w:rsid w:val="003656F7"/>
    <w:rsid w:val="003679C9"/>
    <w:rsid w:val="00380BCF"/>
    <w:rsid w:val="00396238"/>
    <w:rsid w:val="003A43A6"/>
    <w:rsid w:val="003A7674"/>
    <w:rsid w:val="003B6C01"/>
    <w:rsid w:val="003C41AC"/>
    <w:rsid w:val="003C6D33"/>
    <w:rsid w:val="003E0973"/>
    <w:rsid w:val="003E2A43"/>
    <w:rsid w:val="003E2F47"/>
    <w:rsid w:val="003E7C90"/>
    <w:rsid w:val="003F5C53"/>
    <w:rsid w:val="003F7AD9"/>
    <w:rsid w:val="004071E7"/>
    <w:rsid w:val="00415346"/>
    <w:rsid w:val="00423EBF"/>
    <w:rsid w:val="0042420A"/>
    <w:rsid w:val="00430316"/>
    <w:rsid w:val="00433EAF"/>
    <w:rsid w:val="00450C40"/>
    <w:rsid w:val="004530EF"/>
    <w:rsid w:val="00456A33"/>
    <w:rsid w:val="00457941"/>
    <w:rsid w:val="0046455C"/>
    <w:rsid w:val="004652C1"/>
    <w:rsid w:val="004661BB"/>
    <w:rsid w:val="00471576"/>
    <w:rsid w:val="0047219F"/>
    <w:rsid w:val="00472825"/>
    <w:rsid w:val="00487574"/>
    <w:rsid w:val="004A0038"/>
    <w:rsid w:val="004A0446"/>
    <w:rsid w:val="004A0875"/>
    <w:rsid w:val="004A750B"/>
    <w:rsid w:val="004A7C78"/>
    <w:rsid w:val="004C08D8"/>
    <w:rsid w:val="004D0C7C"/>
    <w:rsid w:val="004D3D37"/>
    <w:rsid w:val="004D63F1"/>
    <w:rsid w:val="004D6ACF"/>
    <w:rsid w:val="004D7724"/>
    <w:rsid w:val="004E2F8D"/>
    <w:rsid w:val="004E383A"/>
    <w:rsid w:val="004E3F15"/>
    <w:rsid w:val="004F048A"/>
    <w:rsid w:val="004F2E13"/>
    <w:rsid w:val="004F347E"/>
    <w:rsid w:val="004F4D2A"/>
    <w:rsid w:val="004F507C"/>
    <w:rsid w:val="004F7F2E"/>
    <w:rsid w:val="005000B3"/>
    <w:rsid w:val="00500718"/>
    <w:rsid w:val="00510E73"/>
    <w:rsid w:val="00527FC0"/>
    <w:rsid w:val="005352C5"/>
    <w:rsid w:val="00535352"/>
    <w:rsid w:val="00546010"/>
    <w:rsid w:val="0054789D"/>
    <w:rsid w:val="00547F1C"/>
    <w:rsid w:val="00552D51"/>
    <w:rsid w:val="00554C95"/>
    <w:rsid w:val="00564D54"/>
    <w:rsid w:val="00566437"/>
    <w:rsid w:val="005669C9"/>
    <w:rsid w:val="00572E41"/>
    <w:rsid w:val="00574AD6"/>
    <w:rsid w:val="00595624"/>
    <w:rsid w:val="00595E57"/>
    <w:rsid w:val="00597C8B"/>
    <w:rsid w:val="005A0A20"/>
    <w:rsid w:val="005A242D"/>
    <w:rsid w:val="005A272E"/>
    <w:rsid w:val="005A3D78"/>
    <w:rsid w:val="005A78B3"/>
    <w:rsid w:val="005B5A46"/>
    <w:rsid w:val="005C2C01"/>
    <w:rsid w:val="005C5D91"/>
    <w:rsid w:val="005C703F"/>
    <w:rsid w:val="005D0B65"/>
    <w:rsid w:val="005D6DEB"/>
    <w:rsid w:val="005D7218"/>
    <w:rsid w:val="005D7501"/>
    <w:rsid w:val="005E5103"/>
    <w:rsid w:val="005F44E0"/>
    <w:rsid w:val="005F57FB"/>
    <w:rsid w:val="005F6C71"/>
    <w:rsid w:val="00602823"/>
    <w:rsid w:val="00613928"/>
    <w:rsid w:val="0064708E"/>
    <w:rsid w:val="006548BE"/>
    <w:rsid w:val="00657C85"/>
    <w:rsid w:val="00665218"/>
    <w:rsid w:val="0066763E"/>
    <w:rsid w:val="00667E3C"/>
    <w:rsid w:val="006826D2"/>
    <w:rsid w:val="00684C3E"/>
    <w:rsid w:val="006A42F0"/>
    <w:rsid w:val="006C1F31"/>
    <w:rsid w:val="006D5B70"/>
    <w:rsid w:val="006E26FE"/>
    <w:rsid w:val="006E36B6"/>
    <w:rsid w:val="006E39FB"/>
    <w:rsid w:val="006F2C2B"/>
    <w:rsid w:val="006F3643"/>
    <w:rsid w:val="006F5D08"/>
    <w:rsid w:val="006F7FA2"/>
    <w:rsid w:val="00704AAA"/>
    <w:rsid w:val="007105DC"/>
    <w:rsid w:val="007123FE"/>
    <w:rsid w:val="00720A5E"/>
    <w:rsid w:val="007217E2"/>
    <w:rsid w:val="00731024"/>
    <w:rsid w:val="00737E2A"/>
    <w:rsid w:val="00741175"/>
    <w:rsid w:val="00741E96"/>
    <w:rsid w:val="00744D7D"/>
    <w:rsid w:val="00752BB8"/>
    <w:rsid w:val="00756408"/>
    <w:rsid w:val="007607E6"/>
    <w:rsid w:val="007625FC"/>
    <w:rsid w:val="00764CF8"/>
    <w:rsid w:val="00770FF0"/>
    <w:rsid w:val="00771BAD"/>
    <w:rsid w:val="00771EDD"/>
    <w:rsid w:val="00777EB3"/>
    <w:rsid w:val="00783FFD"/>
    <w:rsid w:val="00787928"/>
    <w:rsid w:val="0079524B"/>
    <w:rsid w:val="007A23A1"/>
    <w:rsid w:val="007C076A"/>
    <w:rsid w:val="007C4D9B"/>
    <w:rsid w:val="007C6030"/>
    <w:rsid w:val="007C73E7"/>
    <w:rsid w:val="007D1899"/>
    <w:rsid w:val="007D7681"/>
    <w:rsid w:val="007D7A52"/>
    <w:rsid w:val="007E2535"/>
    <w:rsid w:val="007E397D"/>
    <w:rsid w:val="007E534C"/>
    <w:rsid w:val="007E54F9"/>
    <w:rsid w:val="007E6166"/>
    <w:rsid w:val="007E7DC2"/>
    <w:rsid w:val="008066BD"/>
    <w:rsid w:val="00811549"/>
    <w:rsid w:val="00812B65"/>
    <w:rsid w:val="008148ED"/>
    <w:rsid w:val="00817A99"/>
    <w:rsid w:val="00821262"/>
    <w:rsid w:val="008241D8"/>
    <w:rsid w:val="00832CB7"/>
    <w:rsid w:val="0084280B"/>
    <w:rsid w:val="00842BB0"/>
    <w:rsid w:val="00843F78"/>
    <w:rsid w:val="008507EA"/>
    <w:rsid w:val="00850DEB"/>
    <w:rsid w:val="00854FB2"/>
    <w:rsid w:val="00855B86"/>
    <w:rsid w:val="00862D74"/>
    <w:rsid w:val="008655E7"/>
    <w:rsid w:val="00865BB3"/>
    <w:rsid w:val="008666D1"/>
    <w:rsid w:val="00883777"/>
    <w:rsid w:val="00892D1F"/>
    <w:rsid w:val="00895B99"/>
    <w:rsid w:val="008A2915"/>
    <w:rsid w:val="008A7E2B"/>
    <w:rsid w:val="008B0243"/>
    <w:rsid w:val="008B10A8"/>
    <w:rsid w:val="008B19A4"/>
    <w:rsid w:val="008B5141"/>
    <w:rsid w:val="008C0897"/>
    <w:rsid w:val="008C32F8"/>
    <w:rsid w:val="008C3DAB"/>
    <w:rsid w:val="008C6765"/>
    <w:rsid w:val="008D5691"/>
    <w:rsid w:val="008E48C3"/>
    <w:rsid w:val="008E4D5D"/>
    <w:rsid w:val="008E5D15"/>
    <w:rsid w:val="008E7D43"/>
    <w:rsid w:val="008F16D8"/>
    <w:rsid w:val="008F5033"/>
    <w:rsid w:val="008F7DDD"/>
    <w:rsid w:val="00900629"/>
    <w:rsid w:val="00900FB0"/>
    <w:rsid w:val="00902374"/>
    <w:rsid w:val="009034C4"/>
    <w:rsid w:val="0090520A"/>
    <w:rsid w:val="00915999"/>
    <w:rsid w:val="00917E8C"/>
    <w:rsid w:val="00920B12"/>
    <w:rsid w:val="00921CAD"/>
    <w:rsid w:val="00923524"/>
    <w:rsid w:val="009307E6"/>
    <w:rsid w:val="00930C72"/>
    <w:rsid w:val="00930F85"/>
    <w:rsid w:val="00932B7D"/>
    <w:rsid w:val="00933CA6"/>
    <w:rsid w:val="00935A95"/>
    <w:rsid w:val="00943BBD"/>
    <w:rsid w:val="00945361"/>
    <w:rsid w:val="00945882"/>
    <w:rsid w:val="0095087D"/>
    <w:rsid w:val="00960D33"/>
    <w:rsid w:val="009622DF"/>
    <w:rsid w:val="00962BF2"/>
    <w:rsid w:val="00963927"/>
    <w:rsid w:val="00965802"/>
    <w:rsid w:val="00967435"/>
    <w:rsid w:val="0097359D"/>
    <w:rsid w:val="00975168"/>
    <w:rsid w:val="009810B0"/>
    <w:rsid w:val="00984409"/>
    <w:rsid w:val="00985693"/>
    <w:rsid w:val="00990FE8"/>
    <w:rsid w:val="009959E6"/>
    <w:rsid w:val="00996523"/>
    <w:rsid w:val="009A56CB"/>
    <w:rsid w:val="009A5ACF"/>
    <w:rsid w:val="009A6A4E"/>
    <w:rsid w:val="009A7EB9"/>
    <w:rsid w:val="009B0B39"/>
    <w:rsid w:val="009B1542"/>
    <w:rsid w:val="009B2033"/>
    <w:rsid w:val="009B2C2E"/>
    <w:rsid w:val="009B4BF6"/>
    <w:rsid w:val="009B72B3"/>
    <w:rsid w:val="009C2C2D"/>
    <w:rsid w:val="009C69BA"/>
    <w:rsid w:val="009C6C09"/>
    <w:rsid w:val="009D42A7"/>
    <w:rsid w:val="009E288F"/>
    <w:rsid w:val="009E43A7"/>
    <w:rsid w:val="009F7488"/>
    <w:rsid w:val="00A00383"/>
    <w:rsid w:val="00A060BD"/>
    <w:rsid w:val="00A12B78"/>
    <w:rsid w:val="00A12CC8"/>
    <w:rsid w:val="00A14EFC"/>
    <w:rsid w:val="00A15029"/>
    <w:rsid w:val="00A26423"/>
    <w:rsid w:val="00A32501"/>
    <w:rsid w:val="00A32896"/>
    <w:rsid w:val="00A34CD2"/>
    <w:rsid w:val="00A351C1"/>
    <w:rsid w:val="00A407D4"/>
    <w:rsid w:val="00A45B01"/>
    <w:rsid w:val="00A45F5B"/>
    <w:rsid w:val="00A470DE"/>
    <w:rsid w:val="00A51FCD"/>
    <w:rsid w:val="00A613BF"/>
    <w:rsid w:val="00A62160"/>
    <w:rsid w:val="00A650D7"/>
    <w:rsid w:val="00A72C88"/>
    <w:rsid w:val="00A73013"/>
    <w:rsid w:val="00A81BD0"/>
    <w:rsid w:val="00A83289"/>
    <w:rsid w:val="00A846C8"/>
    <w:rsid w:val="00A85675"/>
    <w:rsid w:val="00A858E8"/>
    <w:rsid w:val="00A85970"/>
    <w:rsid w:val="00A86FEF"/>
    <w:rsid w:val="00A9472C"/>
    <w:rsid w:val="00AB433C"/>
    <w:rsid w:val="00AC16F8"/>
    <w:rsid w:val="00AC224D"/>
    <w:rsid w:val="00AC448B"/>
    <w:rsid w:val="00AD736D"/>
    <w:rsid w:val="00AF5A2B"/>
    <w:rsid w:val="00B01FCF"/>
    <w:rsid w:val="00B11DC3"/>
    <w:rsid w:val="00B142C4"/>
    <w:rsid w:val="00B14982"/>
    <w:rsid w:val="00B16B7E"/>
    <w:rsid w:val="00B16C99"/>
    <w:rsid w:val="00B233CD"/>
    <w:rsid w:val="00B278D3"/>
    <w:rsid w:val="00B31718"/>
    <w:rsid w:val="00B31776"/>
    <w:rsid w:val="00B32AC5"/>
    <w:rsid w:val="00B40B63"/>
    <w:rsid w:val="00B464A1"/>
    <w:rsid w:val="00B513B4"/>
    <w:rsid w:val="00B62737"/>
    <w:rsid w:val="00B62C23"/>
    <w:rsid w:val="00B70AFC"/>
    <w:rsid w:val="00B71704"/>
    <w:rsid w:val="00B80A48"/>
    <w:rsid w:val="00BA06D9"/>
    <w:rsid w:val="00BA31C4"/>
    <w:rsid w:val="00BC6707"/>
    <w:rsid w:val="00BE474D"/>
    <w:rsid w:val="00BE4E90"/>
    <w:rsid w:val="00C007A0"/>
    <w:rsid w:val="00C059D2"/>
    <w:rsid w:val="00C079F4"/>
    <w:rsid w:val="00C123E8"/>
    <w:rsid w:val="00C1739B"/>
    <w:rsid w:val="00C17650"/>
    <w:rsid w:val="00C24A15"/>
    <w:rsid w:val="00C32E5F"/>
    <w:rsid w:val="00C40B50"/>
    <w:rsid w:val="00C425EF"/>
    <w:rsid w:val="00C4508D"/>
    <w:rsid w:val="00C473C5"/>
    <w:rsid w:val="00C7068C"/>
    <w:rsid w:val="00C75005"/>
    <w:rsid w:val="00C804AE"/>
    <w:rsid w:val="00C81F3A"/>
    <w:rsid w:val="00C8543C"/>
    <w:rsid w:val="00C85819"/>
    <w:rsid w:val="00C87A1D"/>
    <w:rsid w:val="00C90BA3"/>
    <w:rsid w:val="00C90D9A"/>
    <w:rsid w:val="00C9401D"/>
    <w:rsid w:val="00C95050"/>
    <w:rsid w:val="00C970A8"/>
    <w:rsid w:val="00CA068B"/>
    <w:rsid w:val="00CA7108"/>
    <w:rsid w:val="00CB46AD"/>
    <w:rsid w:val="00CB596F"/>
    <w:rsid w:val="00CC214D"/>
    <w:rsid w:val="00CC2C8A"/>
    <w:rsid w:val="00CD20B1"/>
    <w:rsid w:val="00CD2ADE"/>
    <w:rsid w:val="00CD2DD2"/>
    <w:rsid w:val="00CE2E77"/>
    <w:rsid w:val="00CE60B7"/>
    <w:rsid w:val="00CF291C"/>
    <w:rsid w:val="00CF49A5"/>
    <w:rsid w:val="00CF7570"/>
    <w:rsid w:val="00CF766C"/>
    <w:rsid w:val="00D0181A"/>
    <w:rsid w:val="00D0474F"/>
    <w:rsid w:val="00D05AFA"/>
    <w:rsid w:val="00D07115"/>
    <w:rsid w:val="00D17072"/>
    <w:rsid w:val="00D17D0C"/>
    <w:rsid w:val="00D25778"/>
    <w:rsid w:val="00D33EB2"/>
    <w:rsid w:val="00D37BB1"/>
    <w:rsid w:val="00D41A34"/>
    <w:rsid w:val="00D4656B"/>
    <w:rsid w:val="00D472CB"/>
    <w:rsid w:val="00D47E15"/>
    <w:rsid w:val="00D47FF6"/>
    <w:rsid w:val="00D56750"/>
    <w:rsid w:val="00D57C5E"/>
    <w:rsid w:val="00D60485"/>
    <w:rsid w:val="00D70D08"/>
    <w:rsid w:val="00D842F2"/>
    <w:rsid w:val="00D86752"/>
    <w:rsid w:val="00D90C03"/>
    <w:rsid w:val="00D9652E"/>
    <w:rsid w:val="00DA1A8B"/>
    <w:rsid w:val="00DC1748"/>
    <w:rsid w:val="00DE3BAF"/>
    <w:rsid w:val="00DE478F"/>
    <w:rsid w:val="00DE661C"/>
    <w:rsid w:val="00DF34EA"/>
    <w:rsid w:val="00DF72E8"/>
    <w:rsid w:val="00E0112C"/>
    <w:rsid w:val="00E06E45"/>
    <w:rsid w:val="00E0744E"/>
    <w:rsid w:val="00E15761"/>
    <w:rsid w:val="00E1789E"/>
    <w:rsid w:val="00E30BFA"/>
    <w:rsid w:val="00E35604"/>
    <w:rsid w:val="00E51F0E"/>
    <w:rsid w:val="00E53304"/>
    <w:rsid w:val="00E545C2"/>
    <w:rsid w:val="00E54F1E"/>
    <w:rsid w:val="00E56DF8"/>
    <w:rsid w:val="00E57573"/>
    <w:rsid w:val="00E64D10"/>
    <w:rsid w:val="00E66D81"/>
    <w:rsid w:val="00E746CA"/>
    <w:rsid w:val="00E80898"/>
    <w:rsid w:val="00E818E3"/>
    <w:rsid w:val="00E8559E"/>
    <w:rsid w:val="00E95409"/>
    <w:rsid w:val="00E96DB7"/>
    <w:rsid w:val="00EA4668"/>
    <w:rsid w:val="00EA4924"/>
    <w:rsid w:val="00EB266B"/>
    <w:rsid w:val="00EB56AB"/>
    <w:rsid w:val="00EC03D5"/>
    <w:rsid w:val="00EC4617"/>
    <w:rsid w:val="00ED15EE"/>
    <w:rsid w:val="00ED29AE"/>
    <w:rsid w:val="00EE12DA"/>
    <w:rsid w:val="00EE4607"/>
    <w:rsid w:val="00EE4BBE"/>
    <w:rsid w:val="00F00E07"/>
    <w:rsid w:val="00F04D10"/>
    <w:rsid w:val="00F06557"/>
    <w:rsid w:val="00F14807"/>
    <w:rsid w:val="00F17478"/>
    <w:rsid w:val="00F17D17"/>
    <w:rsid w:val="00F22DC5"/>
    <w:rsid w:val="00F268E6"/>
    <w:rsid w:val="00F35726"/>
    <w:rsid w:val="00F45D77"/>
    <w:rsid w:val="00F52AA5"/>
    <w:rsid w:val="00F549AC"/>
    <w:rsid w:val="00F66FED"/>
    <w:rsid w:val="00F76D87"/>
    <w:rsid w:val="00F87F1F"/>
    <w:rsid w:val="00F9224F"/>
    <w:rsid w:val="00F926F5"/>
    <w:rsid w:val="00FA27AA"/>
    <w:rsid w:val="00FA55A3"/>
    <w:rsid w:val="00FB305F"/>
    <w:rsid w:val="00FB5AE5"/>
    <w:rsid w:val="00FE063D"/>
    <w:rsid w:val="00FE1533"/>
    <w:rsid w:val="00FE2F9B"/>
    <w:rsid w:val="00FE3F51"/>
    <w:rsid w:val="00FE45DB"/>
    <w:rsid w:val="00FF06AD"/>
    <w:rsid w:val="00FF1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7E7D0"/>
  <w15:docId w15:val="{3B6D6864-3ED9-4F60-98AE-70A5FF8E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6AD"/>
    <w:pPr>
      <w:spacing w:after="200" w:line="276" w:lineRule="auto"/>
    </w:pPr>
  </w:style>
  <w:style w:type="paragraph" w:styleId="Heading1">
    <w:name w:val="heading 1"/>
    <w:basedOn w:val="Normal"/>
    <w:next w:val="Normal"/>
    <w:link w:val="Heading1Char"/>
    <w:uiPriority w:val="9"/>
    <w:qFormat/>
    <w:rsid w:val="00B70AFC"/>
    <w:pPr>
      <w:keepNext/>
      <w:keepLines/>
      <w:spacing w:before="240" w:after="0"/>
      <w:outlineLvl w:val="0"/>
    </w:pPr>
    <w:rPr>
      <w:rFonts w:asciiTheme="majorHAnsi" w:eastAsiaTheme="majorEastAsia" w:hAnsiTheme="majorHAnsi" w:cstheme="majorBidi"/>
      <w:color w:val="1B6459" w:themeColor="accent1" w:themeShade="BF"/>
      <w:sz w:val="32"/>
      <w:szCs w:val="32"/>
    </w:rPr>
  </w:style>
  <w:style w:type="paragraph" w:styleId="Heading2">
    <w:name w:val="heading 2"/>
    <w:basedOn w:val="Normal"/>
    <w:next w:val="Normal"/>
    <w:link w:val="Heading2Char"/>
    <w:uiPriority w:val="9"/>
    <w:semiHidden/>
    <w:unhideWhenUsed/>
    <w:qFormat/>
    <w:rsid w:val="0066763E"/>
    <w:pPr>
      <w:keepNext/>
      <w:keepLines/>
      <w:spacing w:before="40" w:after="0"/>
      <w:outlineLvl w:val="1"/>
    </w:pPr>
    <w:rPr>
      <w:rFonts w:asciiTheme="majorHAnsi" w:eastAsiaTheme="majorEastAsia" w:hAnsiTheme="majorHAnsi" w:cstheme="majorBidi"/>
      <w:color w:val="1B6459" w:themeColor="accent1" w:themeShade="BF"/>
      <w:sz w:val="26"/>
      <w:szCs w:val="26"/>
    </w:rPr>
  </w:style>
  <w:style w:type="paragraph" w:styleId="Heading3">
    <w:name w:val="heading 3"/>
    <w:basedOn w:val="Normal"/>
    <w:next w:val="Normal"/>
    <w:link w:val="Heading3Char"/>
    <w:uiPriority w:val="9"/>
    <w:unhideWhenUsed/>
    <w:qFormat/>
    <w:rsid w:val="00B70AFC"/>
    <w:pPr>
      <w:keepNext/>
      <w:keepLines/>
      <w:spacing w:before="40" w:after="0"/>
      <w:outlineLvl w:val="2"/>
    </w:pPr>
    <w:rPr>
      <w:rFonts w:asciiTheme="majorHAnsi" w:eastAsiaTheme="majorEastAsia" w:hAnsiTheme="majorHAnsi" w:cstheme="majorBidi"/>
      <w:color w:val="12423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048"/>
    <w:pPr>
      <w:ind w:left="720"/>
      <w:contextualSpacing/>
    </w:pPr>
  </w:style>
  <w:style w:type="paragraph" w:styleId="NormalWeb">
    <w:name w:val="Normal (Web)"/>
    <w:basedOn w:val="Normal"/>
    <w:uiPriority w:val="99"/>
    <w:unhideWhenUsed/>
    <w:rsid w:val="002920F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0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3D5"/>
    <w:rPr>
      <w:rFonts w:ascii="Segoe UI" w:hAnsi="Segoe UI" w:cs="Segoe UI"/>
      <w:sz w:val="18"/>
      <w:szCs w:val="18"/>
    </w:rPr>
  </w:style>
  <w:style w:type="character" w:customStyle="1" w:styleId="Heading2Char">
    <w:name w:val="Heading 2 Char"/>
    <w:basedOn w:val="DefaultParagraphFont"/>
    <w:link w:val="Heading2"/>
    <w:uiPriority w:val="9"/>
    <w:semiHidden/>
    <w:rsid w:val="0066763E"/>
    <w:rPr>
      <w:rFonts w:asciiTheme="majorHAnsi" w:eastAsiaTheme="majorEastAsia" w:hAnsiTheme="majorHAnsi" w:cstheme="majorBidi"/>
      <w:color w:val="1B6459" w:themeColor="accent1" w:themeShade="BF"/>
      <w:sz w:val="26"/>
      <w:szCs w:val="26"/>
    </w:rPr>
  </w:style>
  <w:style w:type="table" w:styleId="TableGrid">
    <w:name w:val="Table Grid"/>
    <w:basedOn w:val="TableNormal"/>
    <w:uiPriority w:val="59"/>
    <w:rsid w:val="0066763E"/>
    <w:pPr>
      <w:spacing w:after="0" w:line="240" w:lineRule="auto"/>
    </w:pPr>
    <w:rPr>
      <w:rFonts w:eastAsia="MS Mincho"/>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39FB"/>
    <w:pPr>
      <w:spacing w:after="0" w:line="240" w:lineRule="auto"/>
    </w:pPr>
  </w:style>
  <w:style w:type="character" w:styleId="Hyperlink">
    <w:name w:val="Hyperlink"/>
    <w:basedOn w:val="DefaultParagraphFont"/>
    <w:uiPriority w:val="99"/>
    <w:unhideWhenUsed/>
    <w:rsid w:val="00B70AFC"/>
    <w:rPr>
      <w:color w:val="0070C0" w:themeColor="hyperlink"/>
      <w:u w:val="single"/>
    </w:rPr>
  </w:style>
  <w:style w:type="character" w:styleId="UnresolvedMention">
    <w:name w:val="Unresolved Mention"/>
    <w:basedOn w:val="DefaultParagraphFont"/>
    <w:uiPriority w:val="99"/>
    <w:semiHidden/>
    <w:unhideWhenUsed/>
    <w:rsid w:val="00B70AFC"/>
    <w:rPr>
      <w:color w:val="605E5C"/>
      <w:shd w:val="clear" w:color="auto" w:fill="E1DFDD"/>
    </w:rPr>
  </w:style>
  <w:style w:type="character" w:customStyle="1" w:styleId="Heading1Char">
    <w:name w:val="Heading 1 Char"/>
    <w:basedOn w:val="DefaultParagraphFont"/>
    <w:link w:val="Heading1"/>
    <w:uiPriority w:val="9"/>
    <w:rsid w:val="00B70AFC"/>
    <w:rPr>
      <w:rFonts w:asciiTheme="majorHAnsi" w:eastAsiaTheme="majorEastAsia" w:hAnsiTheme="majorHAnsi" w:cstheme="majorBidi"/>
      <w:color w:val="1B6459" w:themeColor="accent1" w:themeShade="BF"/>
      <w:sz w:val="32"/>
      <w:szCs w:val="32"/>
    </w:rPr>
  </w:style>
  <w:style w:type="character" w:customStyle="1" w:styleId="Heading3Char">
    <w:name w:val="Heading 3 Char"/>
    <w:basedOn w:val="DefaultParagraphFont"/>
    <w:link w:val="Heading3"/>
    <w:uiPriority w:val="9"/>
    <w:rsid w:val="00B70AFC"/>
    <w:rPr>
      <w:rFonts w:asciiTheme="majorHAnsi" w:eastAsiaTheme="majorEastAsia" w:hAnsiTheme="majorHAnsi" w:cstheme="majorBidi"/>
      <w:color w:val="12423B" w:themeColor="accent1" w:themeShade="7F"/>
      <w:sz w:val="24"/>
      <w:szCs w:val="24"/>
    </w:rPr>
  </w:style>
  <w:style w:type="paragraph" w:customStyle="1" w:styleId="has-subnav">
    <w:name w:val="has-subnav"/>
    <w:basedOn w:val="Normal"/>
    <w:rsid w:val="00B70A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0AFC"/>
    <w:rPr>
      <w:b/>
      <w:bCs/>
    </w:rPr>
  </w:style>
  <w:style w:type="character" w:customStyle="1" w:styleId="printhtml">
    <w:name w:val="print_html"/>
    <w:basedOn w:val="DefaultParagraphFont"/>
    <w:rsid w:val="00B70AFC"/>
  </w:style>
  <w:style w:type="character" w:customStyle="1" w:styleId="Caption1">
    <w:name w:val="Caption1"/>
    <w:basedOn w:val="DefaultParagraphFont"/>
    <w:rsid w:val="00B70AFC"/>
  </w:style>
  <w:style w:type="paragraph" w:customStyle="1" w:styleId="rtecenter">
    <w:name w:val="rtecenter"/>
    <w:basedOn w:val="Normal"/>
    <w:rsid w:val="00B70AFC"/>
    <w:pPr>
      <w:spacing w:before="100" w:beforeAutospacing="1" w:after="100" w:afterAutospacing="1" w:line="240" w:lineRule="auto"/>
    </w:pPr>
    <w:rPr>
      <w:rFonts w:ascii="Times New Roman" w:eastAsia="Times New Roman" w:hAnsi="Times New Roman" w:cs="Times New Roman"/>
      <w:sz w:val="24"/>
      <w:szCs w:val="24"/>
    </w:rPr>
  </w:style>
  <w:style w:type="table" w:styleId="ListTable1Light-Accent1">
    <w:name w:val="List Table 1 Light Accent 1"/>
    <w:basedOn w:val="TableNormal"/>
    <w:uiPriority w:val="46"/>
    <w:rsid w:val="00C87A1D"/>
    <w:pPr>
      <w:spacing w:after="0" w:line="240" w:lineRule="auto"/>
    </w:pPr>
    <w:tblPr>
      <w:tblStyleRowBandSize w:val="1"/>
      <w:tblStyleColBandSize w:val="1"/>
    </w:tblPr>
    <w:tblStylePr w:type="firstRow">
      <w:rPr>
        <w:b/>
        <w:bCs/>
      </w:rPr>
      <w:tblPr/>
      <w:tcPr>
        <w:tcBorders>
          <w:bottom w:val="single" w:sz="4" w:space="0" w:color="5FD3C2" w:themeColor="accent1" w:themeTint="99"/>
        </w:tcBorders>
      </w:tcPr>
    </w:tblStylePr>
    <w:tblStylePr w:type="lastRow">
      <w:rPr>
        <w:b/>
        <w:bCs/>
      </w:rPr>
      <w:tblPr/>
      <w:tcPr>
        <w:tcBorders>
          <w:top w:val="single" w:sz="4" w:space="0" w:color="5FD3C2" w:themeColor="accent1" w:themeTint="99"/>
        </w:tcBorders>
      </w:tcPr>
    </w:tblStylePr>
    <w:tblStylePr w:type="firstCol">
      <w:rPr>
        <w:b/>
        <w:bCs/>
      </w:rPr>
    </w:tblStylePr>
    <w:tblStylePr w:type="lastCol">
      <w:rPr>
        <w:b/>
        <w:bCs/>
      </w:rPr>
    </w:tblStylePr>
    <w:tblStylePr w:type="band1Vert">
      <w:tblPr/>
      <w:tcPr>
        <w:shd w:val="clear" w:color="auto" w:fill="C9F0EA" w:themeFill="accent1" w:themeFillTint="33"/>
      </w:tcPr>
    </w:tblStylePr>
    <w:tblStylePr w:type="band1Horz">
      <w:tblPr/>
      <w:tcPr>
        <w:shd w:val="clear" w:color="auto" w:fill="C9F0EA" w:themeFill="accent1" w:themeFillTint="33"/>
      </w:tcPr>
    </w:tblStylePr>
  </w:style>
  <w:style w:type="table" w:styleId="ListTable1Light-Accent6">
    <w:name w:val="List Table 1 Light Accent 6"/>
    <w:basedOn w:val="TableNormal"/>
    <w:uiPriority w:val="46"/>
    <w:rsid w:val="0084280B"/>
    <w:pPr>
      <w:spacing w:after="0" w:line="240" w:lineRule="auto"/>
    </w:pPr>
    <w:tblPr>
      <w:tblStyleRowBandSize w:val="1"/>
      <w:tblStyleColBandSize w:val="1"/>
    </w:tblPr>
    <w:tblStylePr w:type="firstRow">
      <w:rPr>
        <w:b/>
        <w:bCs/>
      </w:rPr>
      <w:tblPr/>
      <w:tcPr>
        <w:tcBorders>
          <w:bottom w:val="single" w:sz="4" w:space="0" w:color="E590AA" w:themeColor="accent6" w:themeTint="99"/>
        </w:tcBorders>
      </w:tcPr>
    </w:tblStylePr>
    <w:tblStylePr w:type="lastRow">
      <w:rPr>
        <w:b/>
        <w:bCs/>
      </w:rPr>
      <w:tblPr/>
      <w:tcPr>
        <w:tcBorders>
          <w:top w:val="single" w:sz="4" w:space="0" w:color="E590AA" w:themeColor="accent6" w:themeTint="99"/>
        </w:tcBorders>
      </w:tcPr>
    </w:tblStylePr>
    <w:tblStylePr w:type="firstCol">
      <w:rPr>
        <w:b/>
        <w:bCs/>
      </w:rPr>
    </w:tblStylePr>
    <w:tblStylePr w:type="lastCol">
      <w:rPr>
        <w:b/>
        <w:bCs/>
      </w:rPr>
    </w:tblStylePr>
    <w:tblStylePr w:type="band1Vert">
      <w:tblPr/>
      <w:tcPr>
        <w:shd w:val="clear" w:color="auto" w:fill="F6DAE2" w:themeFill="accent6" w:themeFillTint="33"/>
      </w:tcPr>
    </w:tblStylePr>
    <w:tblStylePr w:type="band1Horz">
      <w:tblPr/>
      <w:tcPr>
        <w:shd w:val="clear" w:color="auto" w:fill="F6DAE2" w:themeFill="accent6" w:themeFillTint="33"/>
      </w:tcPr>
    </w:tblStylePr>
  </w:style>
  <w:style w:type="table" w:styleId="ListTable1Light-Accent4">
    <w:name w:val="List Table 1 Light Accent 4"/>
    <w:basedOn w:val="TableNormal"/>
    <w:uiPriority w:val="46"/>
    <w:rsid w:val="0084280B"/>
    <w:pPr>
      <w:spacing w:after="0" w:line="240" w:lineRule="auto"/>
    </w:pPr>
    <w:tblPr>
      <w:tblStyleRowBandSize w:val="1"/>
      <w:tblStyleColBandSize w:val="1"/>
    </w:tblPr>
    <w:tblStylePr w:type="firstRow">
      <w:rPr>
        <w:b/>
        <w:bCs/>
      </w:rPr>
      <w:tblPr/>
      <w:tcPr>
        <w:tcBorders>
          <w:bottom w:val="single" w:sz="4" w:space="0" w:color="FCCF85" w:themeColor="accent4" w:themeTint="99"/>
        </w:tcBorders>
      </w:tcPr>
    </w:tblStylePr>
    <w:tblStylePr w:type="lastRow">
      <w:rPr>
        <w:b/>
        <w:bCs/>
      </w:rPr>
      <w:tblPr/>
      <w:tcPr>
        <w:tcBorders>
          <w:top w:val="single" w:sz="4" w:space="0" w:color="FCCF85" w:themeColor="accent4" w:themeTint="99"/>
        </w:tcBorders>
      </w:tcPr>
    </w:tblStylePr>
    <w:tblStylePr w:type="firstCol">
      <w:rPr>
        <w:b/>
        <w:bCs/>
      </w:rPr>
    </w:tblStylePr>
    <w:tblStylePr w:type="lastCol">
      <w:rPr>
        <w:b/>
        <w:bCs/>
      </w:rPr>
    </w:tblStylePr>
    <w:tblStylePr w:type="band1Vert">
      <w:tblPr/>
      <w:tcPr>
        <w:shd w:val="clear" w:color="auto" w:fill="FEEFD6" w:themeFill="accent4" w:themeFillTint="33"/>
      </w:tcPr>
    </w:tblStylePr>
    <w:tblStylePr w:type="band1Horz">
      <w:tblPr/>
      <w:tcPr>
        <w:shd w:val="clear" w:color="auto" w:fill="FEEFD6" w:themeFill="accent4" w:themeFillTint="33"/>
      </w:tcPr>
    </w:tblStylePr>
  </w:style>
  <w:style w:type="character" w:styleId="FollowedHyperlink">
    <w:name w:val="FollowedHyperlink"/>
    <w:basedOn w:val="DefaultParagraphFont"/>
    <w:uiPriority w:val="99"/>
    <w:semiHidden/>
    <w:unhideWhenUsed/>
    <w:rsid w:val="000822FB"/>
    <w:rPr>
      <w:color w:val="8C8C8C" w:themeColor="followedHyperlink"/>
      <w:u w:val="single"/>
    </w:rPr>
  </w:style>
  <w:style w:type="table" w:styleId="ListTable1Light-Accent2">
    <w:name w:val="List Table 1 Light Accent 2"/>
    <w:basedOn w:val="TableNormal"/>
    <w:uiPriority w:val="46"/>
    <w:rsid w:val="00A51FCD"/>
    <w:pPr>
      <w:spacing w:after="0" w:line="240" w:lineRule="auto"/>
    </w:pPr>
    <w:tblPr>
      <w:tblStyleRowBandSize w:val="1"/>
      <w:tblStyleColBandSize w:val="1"/>
    </w:tblPr>
    <w:tblStylePr w:type="firstRow">
      <w:rPr>
        <w:b/>
        <w:bCs/>
      </w:rPr>
      <w:tblPr/>
      <w:tcPr>
        <w:tcBorders>
          <w:bottom w:val="single" w:sz="4" w:space="0" w:color="92D6C3" w:themeColor="accent2" w:themeTint="99"/>
        </w:tcBorders>
      </w:tcPr>
    </w:tblStylePr>
    <w:tblStylePr w:type="lastRow">
      <w:rPr>
        <w:b/>
        <w:bCs/>
      </w:rPr>
      <w:tblPr/>
      <w:tcPr>
        <w:tcBorders>
          <w:top w:val="single" w:sz="4" w:space="0" w:color="92D6C3" w:themeColor="accent2" w:themeTint="99"/>
        </w:tcBorders>
      </w:tcPr>
    </w:tblStylePr>
    <w:tblStylePr w:type="firstCol">
      <w:rPr>
        <w:b/>
        <w:bCs/>
      </w:rPr>
    </w:tblStylePr>
    <w:tblStylePr w:type="lastCol">
      <w:rPr>
        <w:b/>
        <w:bCs/>
      </w:rPr>
    </w:tblStylePr>
    <w:tblStylePr w:type="band1Vert">
      <w:tblPr/>
      <w:tcPr>
        <w:shd w:val="clear" w:color="auto" w:fill="DAF1EB" w:themeFill="accent2" w:themeFillTint="33"/>
      </w:tcPr>
    </w:tblStylePr>
    <w:tblStylePr w:type="band1Horz">
      <w:tblPr/>
      <w:tcPr>
        <w:shd w:val="clear" w:color="auto" w:fill="DAF1EB" w:themeFill="accent2" w:themeFillTint="33"/>
      </w:tcPr>
    </w:tblStylePr>
  </w:style>
  <w:style w:type="table" w:styleId="ListTable1Light-Accent3">
    <w:name w:val="List Table 1 Light Accent 3"/>
    <w:basedOn w:val="TableNormal"/>
    <w:uiPriority w:val="46"/>
    <w:rsid w:val="001F32BC"/>
    <w:pPr>
      <w:spacing w:after="0" w:line="240" w:lineRule="auto"/>
    </w:pPr>
    <w:tblPr>
      <w:tblStyleRowBandSize w:val="1"/>
      <w:tblStyleColBandSize w:val="1"/>
    </w:tblPr>
    <w:tblStylePr w:type="firstRow">
      <w:rPr>
        <w:b/>
        <w:bCs/>
      </w:rPr>
      <w:tblPr/>
      <w:tcPr>
        <w:tcBorders>
          <w:bottom w:val="single" w:sz="4" w:space="0" w:color="D3EBDB" w:themeColor="accent3" w:themeTint="99"/>
        </w:tcBorders>
      </w:tcPr>
    </w:tblStylePr>
    <w:tblStylePr w:type="lastRow">
      <w:rPr>
        <w:b/>
        <w:bCs/>
      </w:rPr>
      <w:tblPr/>
      <w:tcPr>
        <w:tcBorders>
          <w:top w:val="single" w:sz="4" w:space="0" w:color="D3EBDB" w:themeColor="accent3" w:themeTint="99"/>
        </w:tcBorders>
      </w:tcPr>
    </w:tblStylePr>
    <w:tblStylePr w:type="firstCol">
      <w:rPr>
        <w:b/>
        <w:bCs/>
      </w:rPr>
    </w:tblStylePr>
    <w:tblStylePr w:type="lastCol">
      <w:rPr>
        <w:b/>
        <w:bCs/>
      </w:rPr>
    </w:tblStylePr>
    <w:tblStylePr w:type="band1Vert">
      <w:tblPr/>
      <w:tcPr>
        <w:shd w:val="clear" w:color="auto" w:fill="F0F8F3" w:themeFill="accent3" w:themeFillTint="33"/>
      </w:tcPr>
    </w:tblStylePr>
    <w:tblStylePr w:type="band1Horz">
      <w:tblPr/>
      <w:tcPr>
        <w:shd w:val="clear" w:color="auto" w:fill="F0F8F3" w:themeFill="accent3" w:themeFillTint="33"/>
      </w:tcPr>
    </w:tblStylePr>
  </w:style>
  <w:style w:type="paragraph" w:styleId="Header">
    <w:name w:val="header"/>
    <w:basedOn w:val="Normal"/>
    <w:link w:val="HeaderChar"/>
    <w:uiPriority w:val="99"/>
    <w:unhideWhenUsed/>
    <w:rsid w:val="007E3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97D"/>
  </w:style>
  <w:style w:type="paragraph" w:styleId="Footer">
    <w:name w:val="footer"/>
    <w:basedOn w:val="Normal"/>
    <w:link w:val="FooterChar"/>
    <w:uiPriority w:val="99"/>
    <w:unhideWhenUsed/>
    <w:rsid w:val="007E3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97D"/>
  </w:style>
  <w:style w:type="table" w:styleId="ListTable1Light-Accent5">
    <w:name w:val="List Table 1 Light Accent 5"/>
    <w:basedOn w:val="TableNormal"/>
    <w:uiPriority w:val="46"/>
    <w:rsid w:val="001A37BF"/>
    <w:pPr>
      <w:spacing w:after="0" w:line="240" w:lineRule="auto"/>
    </w:pPr>
    <w:tblPr>
      <w:tblStyleRowBandSize w:val="1"/>
      <w:tblStyleColBandSize w:val="1"/>
    </w:tblPr>
    <w:tblStylePr w:type="firstRow">
      <w:rPr>
        <w:b/>
        <w:bCs/>
      </w:rPr>
      <w:tblPr/>
      <w:tcPr>
        <w:tcBorders>
          <w:bottom w:val="single" w:sz="4" w:space="0" w:color="B7A9ED" w:themeColor="accent5" w:themeTint="99"/>
        </w:tcBorders>
      </w:tcPr>
    </w:tblStylePr>
    <w:tblStylePr w:type="lastRow">
      <w:rPr>
        <w:b/>
        <w:bCs/>
      </w:rPr>
      <w:tblPr/>
      <w:tcPr>
        <w:tcBorders>
          <w:top w:val="single" w:sz="4" w:space="0" w:color="B7A9ED" w:themeColor="accent5" w:themeTint="99"/>
        </w:tcBorders>
      </w:tc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table" w:styleId="ListTable2-Accent6">
    <w:name w:val="List Table 2 Accent 6"/>
    <w:basedOn w:val="TableNormal"/>
    <w:uiPriority w:val="47"/>
    <w:rsid w:val="00777EB3"/>
    <w:pPr>
      <w:spacing w:after="0" w:line="240" w:lineRule="auto"/>
    </w:pPr>
    <w:tblPr>
      <w:tblStyleRowBandSize w:val="1"/>
      <w:tblStyleColBandSize w:val="1"/>
      <w:tblBorders>
        <w:top w:val="single" w:sz="4" w:space="0" w:color="E590AA" w:themeColor="accent6" w:themeTint="99"/>
        <w:bottom w:val="single" w:sz="4" w:space="0" w:color="E590AA" w:themeColor="accent6" w:themeTint="99"/>
        <w:insideH w:val="single" w:sz="4" w:space="0" w:color="E590A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AE2" w:themeFill="accent6" w:themeFillTint="33"/>
      </w:tcPr>
    </w:tblStylePr>
    <w:tblStylePr w:type="band1Horz">
      <w:tblPr/>
      <w:tcPr>
        <w:shd w:val="clear" w:color="auto" w:fill="F6DAE2" w:themeFill="accent6" w:themeFillTint="33"/>
      </w:tcPr>
    </w:tblStylePr>
  </w:style>
  <w:style w:type="table" w:styleId="ListTable2-Accent2">
    <w:name w:val="List Table 2 Accent 2"/>
    <w:basedOn w:val="TableNormal"/>
    <w:uiPriority w:val="47"/>
    <w:rsid w:val="00D0474F"/>
    <w:pPr>
      <w:spacing w:after="0" w:line="240" w:lineRule="auto"/>
    </w:pPr>
    <w:tblPr>
      <w:tblStyleRowBandSize w:val="1"/>
      <w:tblStyleColBandSize w:val="1"/>
      <w:tblBorders>
        <w:top w:val="single" w:sz="4" w:space="0" w:color="92D6C3" w:themeColor="accent2" w:themeTint="99"/>
        <w:bottom w:val="single" w:sz="4" w:space="0" w:color="92D6C3" w:themeColor="accent2" w:themeTint="99"/>
        <w:insideH w:val="single" w:sz="4" w:space="0" w:color="92D6C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1EB" w:themeFill="accent2" w:themeFillTint="33"/>
      </w:tcPr>
    </w:tblStylePr>
    <w:tblStylePr w:type="band1Horz">
      <w:tblPr/>
      <w:tcPr>
        <w:shd w:val="clear" w:color="auto" w:fill="DAF1EB" w:themeFill="accent2" w:themeFillTint="33"/>
      </w:tcPr>
    </w:tblStylePr>
  </w:style>
  <w:style w:type="table" w:styleId="ListTable2-Accent5">
    <w:name w:val="List Table 2 Accent 5"/>
    <w:basedOn w:val="TableNormal"/>
    <w:uiPriority w:val="47"/>
    <w:rsid w:val="00CC214D"/>
    <w:pPr>
      <w:spacing w:after="0" w:line="240" w:lineRule="auto"/>
    </w:pPr>
    <w:tblPr>
      <w:tblStyleRowBandSize w:val="1"/>
      <w:tblStyleColBandSize w:val="1"/>
      <w:tblBorders>
        <w:top w:val="single" w:sz="4" w:space="0" w:color="B7A9ED" w:themeColor="accent5" w:themeTint="99"/>
        <w:bottom w:val="single" w:sz="4" w:space="0" w:color="B7A9ED" w:themeColor="accent5" w:themeTint="99"/>
        <w:insideH w:val="single" w:sz="4" w:space="0" w:color="B7A9E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table" w:styleId="ListTable2-Accent4">
    <w:name w:val="List Table 2 Accent 4"/>
    <w:basedOn w:val="TableNormal"/>
    <w:uiPriority w:val="47"/>
    <w:rsid w:val="00CC214D"/>
    <w:pPr>
      <w:spacing w:after="0" w:line="240" w:lineRule="auto"/>
    </w:pPr>
    <w:tblPr>
      <w:tblStyleRowBandSize w:val="1"/>
      <w:tblStyleColBandSize w:val="1"/>
      <w:tblBorders>
        <w:top w:val="single" w:sz="4" w:space="0" w:color="FCCF85" w:themeColor="accent4" w:themeTint="99"/>
        <w:bottom w:val="single" w:sz="4" w:space="0" w:color="FCCF85" w:themeColor="accent4" w:themeTint="99"/>
        <w:insideH w:val="single" w:sz="4" w:space="0" w:color="FCCF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FD6" w:themeFill="accent4" w:themeFillTint="33"/>
      </w:tcPr>
    </w:tblStylePr>
    <w:tblStylePr w:type="band1Horz">
      <w:tblPr/>
      <w:tcPr>
        <w:shd w:val="clear" w:color="auto" w:fill="FEEFD6"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5833">
      <w:bodyDiv w:val="1"/>
      <w:marLeft w:val="0"/>
      <w:marRight w:val="0"/>
      <w:marTop w:val="0"/>
      <w:marBottom w:val="0"/>
      <w:divBdr>
        <w:top w:val="none" w:sz="0" w:space="0" w:color="auto"/>
        <w:left w:val="none" w:sz="0" w:space="0" w:color="auto"/>
        <w:bottom w:val="none" w:sz="0" w:space="0" w:color="auto"/>
        <w:right w:val="none" w:sz="0" w:space="0" w:color="auto"/>
      </w:divBdr>
    </w:div>
    <w:div w:id="280653026">
      <w:bodyDiv w:val="1"/>
      <w:marLeft w:val="0"/>
      <w:marRight w:val="0"/>
      <w:marTop w:val="0"/>
      <w:marBottom w:val="0"/>
      <w:divBdr>
        <w:top w:val="none" w:sz="0" w:space="0" w:color="auto"/>
        <w:left w:val="none" w:sz="0" w:space="0" w:color="auto"/>
        <w:bottom w:val="none" w:sz="0" w:space="0" w:color="auto"/>
        <w:right w:val="none" w:sz="0" w:space="0" w:color="auto"/>
      </w:divBdr>
    </w:div>
    <w:div w:id="312562978">
      <w:bodyDiv w:val="1"/>
      <w:marLeft w:val="0"/>
      <w:marRight w:val="0"/>
      <w:marTop w:val="0"/>
      <w:marBottom w:val="0"/>
      <w:divBdr>
        <w:top w:val="none" w:sz="0" w:space="0" w:color="auto"/>
        <w:left w:val="none" w:sz="0" w:space="0" w:color="auto"/>
        <w:bottom w:val="none" w:sz="0" w:space="0" w:color="auto"/>
        <w:right w:val="none" w:sz="0" w:space="0" w:color="auto"/>
      </w:divBdr>
    </w:div>
    <w:div w:id="329337267">
      <w:bodyDiv w:val="1"/>
      <w:marLeft w:val="0"/>
      <w:marRight w:val="0"/>
      <w:marTop w:val="0"/>
      <w:marBottom w:val="0"/>
      <w:divBdr>
        <w:top w:val="none" w:sz="0" w:space="0" w:color="auto"/>
        <w:left w:val="none" w:sz="0" w:space="0" w:color="auto"/>
        <w:bottom w:val="none" w:sz="0" w:space="0" w:color="auto"/>
        <w:right w:val="none" w:sz="0" w:space="0" w:color="auto"/>
      </w:divBdr>
      <w:divsChild>
        <w:div w:id="1151824505">
          <w:marLeft w:val="0"/>
          <w:marRight w:val="0"/>
          <w:marTop w:val="0"/>
          <w:marBottom w:val="0"/>
          <w:divBdr>
            <w:top w:val="none" w:sz="0" w:space="0" w:color="auto"/>
            <w:left w:val="none" w:sz="0" w:space="0" w:color="auto"/>
            <w:bottom w:val="none" w:sz="0" w:space="0" w:color="auto"/>
            <w:right w:val="none" w:sz="0" w:space="0" w:color="auto"/>
          </w:divBdr>
          <w:divsChild>
            <w:div w:id="846796026">
              <w:marLeft w:val="0"/>
              <w:marRight w:val="0"/>
              <w:marTop w:val="0"/>
              <w:marBottom w:val="0"/>
              <w:divBdr>
                <w:top w:val="none" w:sz="0" w:space="0" w:color="auto"/>
                <w:left w:val="none" w:sz="0" w:space="0" w:color="auto"/>
                <w:bottom w:val="none" w:sz="0" w:space="0" w:color="auto"/>
                <w:right w:val="none" w:sz="0" w:space="0" w:color="auto"/>
              </w:divBdr>
              <w:divsChild>
                <w:div w:id="1516773590">
                  <w:marLeft w:val="0"/>
                  <w:marRight w:val="0"/>
                  <w:marTop w:val="0"/>
                  <w:marBottom w:val="0"/>
                  <w:divBdr>
                    <w:top w:val="none" w:sz="0" w:space="0" w:color="auto"/>
                    <w:left w:val="none" w:sz="0" w:space="0" w:color="auto"/>
                    <w:bottom w:val="none" w:sz="0" w:space="0" w:color="auto"/>
                    <w:right w:val="none" w:sz="0" w:space="0" w:color="auto"/>
                  </w:divBdr>
                  <w:divsChild>
                    <w:div w:id="1198198848">
                      <w:marLeft w:val="0"/>
                      <w:marRight w:val="0"/>
                      <w:marTop w:val="0"/>
                      <w:marBottom w:val="0"/>
                      <w:divBdr>
                        <w:top w:val="none" w:sz="0" w:space="0" w:color="auto"/>
                        <w:left w:val="none" w:sz="0" w:space="0" w:color="auto"/>
                        <w:bottom w:val="none" w:sz="0" w:space="0" w:color="auto"/>
                        <w:right w:val="none" w:sz="0" w:space="0" w:color="auto"/>
                      </w:divBdr>
                    </w:div>
                    <w:div w:id="1814642871">
                      <w:marLeft w:val="0"/>
                      <w:marRight w:val="0"/>
                      <w:marTop w:val="0"/>
                      <w:marBottom w:val="0"/>
                      <w:divBdr>
                        <w:top w:val="none" w:sz="0" w:space="0" w:color="auto"/>
                        <w:left w:val="none" w:sz="0" w:space="0" w:color="auto"/>
                        <w:bottom w:val="none" w:sz="0" w:space="0" w:color="auto"/>
                        <w:right w:val="none" w:sz="0" w:space="0" w:color="auto"/>
                      </w:divBdr>
                      <w:divsChild>
                        <w:div w:id="985662695">
                          <w:marLeft w:val="0"/>
                          <w:marRight w:val="0"/>
                          <w:marTop w:val="0"/>
                          <w:marBottom w:val="0"/>
                          <w:divBdr>
                            <w:top w:val="none" w:sz="0" w:space="0" w:color="auto"/>
                            <w:left w:val="none" w:sz="0" w:space="0" w:color="auto"/>
                            <w:bottom w:val="none" w:sz="0" w:space="0" w:color="auto"/>
                            <w:right w:val="none" w:sz="0" w:space="0" w:color="auto"/>
                          </w:divBdr>
                          <w:divsChild>
                            <w:div w:id="1581135277">
                              <w:marLeft w:val="0"/>
                              <w:marRight w:val="0"/>
                              <w:marTop w:val="0"/>
                              <w:marBottom w:val="0"/>
                              <w:divBdr>
                                <w:top w:val="none" w:sz="0" w:space="0" w:color="auto"/>
                                <w:left w:val="none" w:sz="0" w:space="0" w:color="auto"/>
                                <w:bottom w:val="none" w:sz="0" w:space="0" w:color="auto"/>
                                <w:right w:val="none" w:sz="0" w:space="0" w:color="auto"/>
                              </w:divBdr>
                              <w:divsChild>
                                <w:div w:id="80789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32323">
                          <w:marLeft w:val="0"/>
                          <w:marRight w:val="0"/>
                          <w:marTop w:val="0"/>
                          <w:marBottom w:val="0"/>
                          <w:divBdr>
                            <w:top w:val="none" w:sz="0" w:space="0" w:color="auto"/>
                            <w:left w:val="none" w:sz="0" w:space="0" w:color="auto"/>
                            <w:bottom w:val="none" w:sz="0" w:space="0" w:color="auto"/>
                            <w:right w:val="none" w:sz="0" w:space="0" w:color="auto"/>
                          </w:divBdr>
                          <w:divsChild>
                            <w:div w:id="1870532668">
                              <w:marLeft w:val="0"/>
                              <w:marRight w:val="0"/>
                              <w:marTop w:val="0"/>
                              <w:marBottom w:val="0"/>
                              <w:divBdr>
                                <w:top w:val="none" w:sz="0" w:space="0" w:color="auto"/>
                                <w:left w:val="none" w:sz="0" w:space="0" w:color="auto"/>
                                <w:bottom w:val="none" w:sz="0" w:space="0" w:color="auto"/>
                                <w:right w:val="none" w:sz="0" w:space="0" w:color="auto"/>
                              </w:divBdr>
                              <w:divsChild>
                                <w:div w:id="7405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47864">
                          <w:marLeft w:val="0"/>
                          <w:marRight w:val="0"/>
                          <w:marTop w:val="0"/>
                          <w:marBottom w:val="0"/>
                          <w:divBdr>
                            <w:top w:val="none" w:sz="0" w:space="0" w:color="auto"/>
                            <w:left w:val="none" w:sz="0" w:space="0" w:color="auto"/>
                            <w:bottom w:val="none" w:sz="0" w:space="0" w:color="auto"/>
                            <w:right w:val="none" w:sz="0" w:space="0" w:color="auto"/>
                          </w:divBdr>
                          <w:divsChild>
                            <w:div w:id="417824662">
                              <w:marLeft w:val="0"/>
                              <w:marRight w:val="0"/>
                              <w:marTop w:val="0"/>
                              <w:marBottom w:val="0"/>
                              <w:divBdr>
                                <w:top w:val="none" w:sz="0" w:space="0" w:color="auto"/>
                                <w:left w:val="none" w:sz="0" w:space="0" w:color="auto"/>
                                <w:bottom w:val="none" w:sz="0" w:space="0" w:color="auto"/>
                                <w:right w:val="none" w:sz="0" w:space="0" w:color="auto"/>
                              </w:divBdr>
                              <w:divsChild>
                                <w:div w:id="17812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759830">
              <w:marLeft w:val="0"/>
              <w:marRight w:val="0"/>
              <w:marTop w:val="0"/>
              <w:marBottom w:val="0"/>
              <w:divBdr>
                <w:top w:val="none" w:sz="0" w:space="0" w:color="auto"/>
                <w:left w:val="none" w:sz="0" w:space="0" w:color="auto"/>
                <w:bottom w:val="none" w:sz="0" w:space="0" w:color="auto"/>
                <w:right w:val="none" w:sz="0" w:space="0" w:color="auto"/>
              </w:divBdr>
              <w:divsChild>
                <w:div w:id="344746660">
                  <w:marLeft w:val="0"/>
                  <w:marRight w:val="0"/>
                  <w:marTop w:val="0"/>
                  <w:marBottom w:val="0"/>
                  <w:divBdr>
                    <w:top w:val="none" w:sz="0" w:space="0" w:color="auto"/>
                    <w:left w:val="none" w:sz="0" w:space="0" w:color="auto"/>
                    <w:bottom w:val="none" w:sz="0" w:space="0" w:color="auto"/>
                    <w:right w:val="none" w:sz="0" w:space="0" w:color="auto"/>
                  </w:divBdr>
                  <w:divsChild>
                    <w:div w:id="286358073">
                      <w:marLeft w:val="0"/>
                      <w:marRight w:val="0"/>
                      <w:marTop w:val="0"/>
                      <w:marBottom w:val="0"/>
                      <w:divBdr>
                        <w:top w:val="none" w:sz="0" w:space="0" w:color="auto"/>
                        <w:left w:val="none" w:sz="0" w:space="0" w:color="auto"/>
                        <w:bottom w:val="none" w:sz="0" w:space="0" w:color="auto"/>
                        <w:right w:val="none" w:sz="0" w:space="0" w:color="auto"/>
                      </w:divBdr>
                      <w:divsChild>
                        <w:div w:id="514416401">
                          <w:marLeft w:val="0"/>
                          <w:marRight w:val="0"/>
                          <w:marTop w:val="0"/>
                          <w:marBottom w:val="0"/>
                          <w:divBdr>
                            <w:top w:val="none" w:sz="0" w:space="0" w:color="auto"/>
                            <w:left w:val="none" w:sz="0" w:space="0" w:color="auto"/>
                            <w:bottom w:val="none" w:sz="0" w:space="0" w:color="auto"/>
                            <w:right w:val="none" w:sz="0" w:space="0" w:color="auto"/>
                          </w:divBdr>
                          <w:divsChild>
                            <w:div w:id="1731803194">
                              <w:marLeft w:val="0"/>
                              <w:marRight w:val="0"/>
                              <w:marTop w:val="0"/>
                              <w:marBottom w:val="0"/>
                              <w:divBdr>
                                <w:top w:val="none" w:sz="0" w:space="0" w:color="auto"/>
                                <w:left w:val="none" w:sz="0" w:space="0" w:color="auto"/>
                                <w:bottom w:val="none" w:sz="0" w:space="0" w:color="auto"/>
                                <w:right w:val="none" w:sz="0" w:space="0" w:color="auto"/>
                              </w:divBdr>
                              <w:divsChild>
                                <w:div w:id="2091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79006">
                          <w:marLeft w:val="0"/>
                          <w:marRight w:val="0"/>
                          <w:marTop w:val="0"/>
                          <w:marBottom w:val="0"/>
                          <w:divBdr>
                            <w:top w:val="none" w:sz="0" w:space="0" w:color="auto"/>
                            <w:left w:val="none" w:sz="0" w:space="0" w:color="auto"/>
                            <w:bottom w:val="none" w:sz="0" w:space="0" w:color="auto"/>
                            <w:right w:val="none" w:sz="0" w:space="0" w:color="auto"/>
                          </w:divBdr>
                          <w:divsChild>
                            <w:div w:id="1879514168">
                              <w:marLeft w:val="0"/>
                              <w:marRight w:val="0"/>
                              <w:marTop w:val="0"/>
                              <w:marBottom w:val="0"/>
                              <w:divBdr>
                                <w:top w:val="none" w:sz="0" w:space="0" w:color="auto"/>
                                <w:left w:val="none" w:sz="0" w:space="0" w:color="auto"/>
                                <w:bottom w:val="none" w:sz="0" w:space="0" w:color="auto"/>
                                <w:right w:val="none" w:sz="0" w:space="0" w:color="auto"/>
                              </w:divBdr>
                              <w:divsChild>
                                <w:div w:id="77636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3356">
                          <w:marLeft w:val="0"/>
                          <w:marRight w:val="0"/>
                          <w:marTop w:val="0"/>
                          <w:marBottom w:val="0"/>
                          <w:divBdr>
                            <w:top w:val="none" w:sz="0" w:space="0" w:color="auto"/>
                            <w:left w:val="none" w:sz="0" w:space="0" w:color="auto"/>
                            <w:bottom w:val="none" w:sz="0" w:space="0" w:color="auto"/>
                            <w:right w:val="none" w:sz="0" w:space="0" w:color="auto"/>
                          </w:divBdr>
                          <w:divsChild>
                            <w:div w:id="12655178">
                              <w:marLeft w:val="0"/>
                              <w:marRight w:val="0"/>
                              <w:marTop w:val="0"/>
                              <w:marBottom w:val="0"/>
                              <w:divBdr>
                                <w:top w:val="none" w:sz="0" w:space="0" w:color="auto"/>
                                <w:left w:val="none" w:sz="0" w:space="0" w:color="auto"/>
                                <w:bottom w:val="none" w:sz="0" w:space="0" w:color="auto"/>
                                <w:right w:val="none" w:sz="0" w:space="0" w:color="auto"/>
                              </w:divBdr>
                              <w:divsChild>
                                <w:div w:id="7576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5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20843">
              <w:marLeft w:val="0"/>
              <w:marRight w:val="0"/>
              <w:marTop w:val="0"/>
              <w:marBottom w:val="0"/>
              <w:divBdr>
                <w:top w:val="none" w:sz="0" w:space="0" w:color="auto"/>
                <w:left w:val="none" w:sz="0" w:space="0" w:color="auto"/>
                <w:bottom w:val="none" w:sz="0" w:space="0" w:color="auto"/>
                <w:right w:val="none" w:sz="0" w:space="0" w:color="auto"/>
              </w:divBdr>
              <w:divsChild>
                <w:div w:id="1503932701">
                  <w:marLeft w:val="0"/>
                  <w:marRight w:val="0"/>
                  <w:marTop w:val="0"/>
                  <w:marBottom w:val="0"/>
                  <w:divBdr>
                    <w:top w:val="none" w:sz="0" w:space="0" w:color="auto"/>
                    <w:left w:val="none" w:sz="0" w:space="0" w:color="auto"/>
                    <w:bottom w:val="none" w:sz="0" w:space="0" w:color="auto"/>
                    <w:right w:val="none" w:sz="0" w:space="0" w:color="auto"/>
                  </w:divBdr>
                  <w:divsChild>
                    <w:div w:id="1998605676">
                      <w:marLeft w:val="0"/>
                      <w:marRight w:val="0"/>
                      <w:marTop w:val="0"/>
                      <w:marBottom w:val="0"/>
                      <w:divBdr>
                        <w:top w:val="none" w:sz="0" w:space="0" w:color="auto"/>
                        <w:left w:val="none" w:sz="0" w:space="0" w:color="auto"/>
                        <w:bottom w:val="none" w:sz="0" w:space="0" w:color="auto"/>
                        <w:right w:val="none" w:sz="0" w:space="0" w:color="auto"/>
                      </w:divBdr>
                      <w:divsChild>
                        <w:div w:id="542713443">
                          <w:marLeft w:val="0"/>
                          <w:marRight w:val="0"/>
                          <w:marTop w:val="0"/>
                          <w:marBottom w:val="0"/>
                          <w:divBdr>
                            <w:top w:val="none" w:sz="0" w:space="0" w:color="auto"/>
                            <w:left w:val="none" w:sz="0" w:space="0" w:color="auto"/>
                            <w:bottom w:val="none" w:sz="0" w:space="0" w:color="auto"/>
                            <w:right w:val="none" w:sz="0" w:space="0" w:color="auto"/>
                          </w:divBdr>
                          <w:divsChild>
                            <w:div w:id="878249815">
                              <w:marLeft w:val="0"/>
                              <w:marRight w:val="0"/>
                              <w:marTop w:val="0"/>
                              <w:marBottom w:val="0"/>
                              <w:divBdr>
                                <w:top w:val="none" w:sz="0" w:space="0" w:color="auto"/>
                                <w:left w:val="none" w:sz="0" w:space="0" w:color="auto"/>
                                <w:bottom w:val="none" w:sz="0" w:space="0" w:color="auto"/>
                                <w:right w:val="none" w:sz="0" w:space="0" w:color="auto"/>
                              </w:divBdr>
                              <w:divsChild>
                                <w:div w:id="58866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24557">
                          <w:marLeft w:val="0"/>
                          <w:marRight w:val="0"/>
                          <w:marTop w:val="0"/>
                          <w:marBottom w:val="0"/>
                          <w:divBdr>
                            <w:top w:val="none" w:sz="0" w:space="0" w:color="auto"/>
                            <w:left w:val="none" w:sz="0" w:space="0" w:color="auto"/>
                            <w:bottom w:val="none" w:sz="0" w:space="0" w:color="auto"/>
                            <w:right w:val="none" w:sz="0" w:space="0" w:color="auto"/>
                          </w:divBdr>
                          <w:divsChild>
                            <w:div w:id="1863086709">
                              <w:marLeft w:val="0"/>
                              <w:marRight w:val="0"/>
                              <w:marTop w:val="0"/>
                              <w:marBottom w:val="0"/>
                              <w:divBdr>
                                <w:top w:val="none" w:sz="0" w:space="0" w:color="auto"/>
                                <w:left w:val="none" w:sz="0" w:space="0" w:color="auto"/>
                                <w:bottom w:val="none" w:sz="0" w:space="0" w:color="auto"/>
                                <w:right w:val="none" w:sz="0" w:space="0" w:color="auto"/>
                              </w:divBdr>
                              <w:divsChild>
                                <w:div w:id="7151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3598">
                          <w:marLeft w:val="0"/>
                          <w:marRight w:val="0"/>
                          <w:marTop w:val="0"/>
                          <w:marBottom w:val="0"/>
                          <w:divBdr>
                            <w:top w:val="none" w:sz="0" w:space="0" w:color="auto"/>
                            <w:left w:val="none" w:sz="0" w:space="0" w:color="auto"/>
                            <w:bottom w:val="none" w:sz="0" w:space="0" w:color="auto"/>
                            <w:right w:val="none" w:sz="0" w:space="0" w:color="auto"/>
                          </w:divBdr>
                          <w:divsChild>
                            <w:div w:id="704720827">
                              <w:marLeft w:val="0"/>
                              <w:marRight w:val="0"/>
                              <w:marTop w:val="0"/>
                              <w:marBottom w:val="0"/>
                              <w:divBdr>
                                <w:top w:val="none" w:sz="0" w:space="0" w:color="auto"/>
                                <w:left w:val="none" w:sz="0" w:space="0" w:color="auto"/>
                                <w:bottom w:val="none" w:sz="0" w:space="0" w:color="auto"/>
                                <w:right w:val="none" w:sz="0" w:space="0" w:color="auto"/>
                              </w:divBdr>
                              <w:divsChild>
                                <w:div w:id="19833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4484">
              <w:marLeft w:val="0"/>
              <w:marRight w:val="0"/>
              <w:marTop w:val="0"/>
              <w:marBottom w:val="0"/>
              <w:divBdr>
                <w:top w:val="none" w:sz="0" w:space="0" w:color="auto"/>
                <w:left w:val="none" w:sz="0" w:space="0" w:color="auto"/>
                <w:bottom w:val="none" w:sz="0" w:space="0" w:color="auto"/>
                <w:right w:val="none" w:sz="0" w:space="0" w:color="auto"/>
              </w:divBdr>
              <w:divsChild>
                <w:div w:id="92213415">
                  <w:marLeft w:val="0"/>
                  <w:marRight w:val="0"/>
                  <w:marTop w:val="0"/>
                  <w:marBottom w:val="0"/>
                  <w:divBdr>
                    <w:top w:val="none" w:sz="0" w:space="0" w:color="auto"/>
                    <w:left w:val="none" w:sz="0" w:space="0" w:color="auto"/>
                    <w:bottom w:val="none" w:sz="0" w:space="0" w:color="auto"/>
                    <w:right w:val="none" w:sz="0" w:space="0" w:color="auto"/>
                  </w:divBdr>
                  <w:divsChild>
                    <w:div w:id="348291034">
                      <w:marLeft w:val="0"/>
                      <w:marRight w:val="0"/>
                      <w:marTop w:val="0"/>
                      <w:marBottom w:val="0"/>
                      <w:divBdr>
                        <w:top w:val="none" w:sz="0" w:space="0" w:color="auto"/>
                        <w:left w:val="none" w:sz="0" w:space="0" w:color="auto"/>
                        <w:bottom w:val="none" w:sz="0" w:space="0" w:color="auto"/>
                        <w:right w:val="none" w:sz="0" w:space="0" w:color="auto"/>
                      </w:divBdr>
                      <w:divsChild>
                        <w:div w:id="645357400">
                          <w:marLeft w:val="0"/>
                          <w:marRight w:val="0"/>
                          <w:marTop w:val="0"/>
                          <w:marBottom w:val="0"/>
                          <w:divBdr>
                            <w:top w:val="none" w:sz="0" w:space="0" w:color="auto"/>
                            <w:left w:val="none" w:sz="0" w:space="0" w:color="auto"/>
                            <w:bottom w:val="none" w:sz="0" w:space="0" w:color="auto"/>
                            <w:right w:val="none" w:sz="0" w:space="0" w:color="auto"/>
                          </w:divBdr>
                          <w:divsChild>
                            <w:div w:id="1217744756">
                              <w:marLeft w:val="0"/>
                              <w:marRight w:val="0"/>
                              <w:marTop w:val="0"/>
                              <w:marBottom w:val="0"/>
                              <w:divBdr>
                                <w:top w:val="none" w:sz="0" w:space="0" w:color="auto"/>
                                <w:left w:val="none" w:sz="0" w:space="0" w:color="auto"/>
                                <w:bottom w:val="none" w:sz="0" w:space="0" w:color="auto"/>
                                <w:right w:val="none" w:sz="0" w:space="0" w:color="auto"/>
                              </w:divBdr>
                              <w:divsChild>
                                <w:div w:id="11494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0707">
                          <w:marLeft w:val="0"/>
                          <w:marRight w:val="0"/>
                          <w:marTop w:val="0"/>
                          <w:marBottom w:val="0"/>
                          <w:divBdr>
                            <w:top w:val="none" w:sz="0" w:space="0" w:color="auto"/>
                            <w:left w:val="none" w:sz="0" w:space="0" w:color="auto"/>
                            <w:bottom w:val="none" w:sz="0" w:space="0" w:color="auto"/>
                            <w:right w:val="none" w:sz="0" w:space="0" w:color="auto"/>
                          </w:divBdr>
                          <w:divsChild>
                            <w:div w:id="546186982">
                              <w:marLeft w:val="0"/>
                              <w:marRight w:val="0"/>
                              <w:marTop w:val="0"/>
                              <w:marBottom w:val="0"/>
                              <w:divBdr>
                                <w:top w:val="none" w:sz="0" w:space="0" w:color="auto"/>
                                <w:left w:val="none" w:sz="0" w:space="0" w:color="auto"/>
                                <w:bottom w:val="none" w:sz="0" w:space="0" w:color="auto"/>
                                <w:right w:val="none" w:sz="0" w:space="0" w:color="auto"/>
                              </w:divBdr>
                              <w:divsChild>
                                <w:div w:id="12952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7509">
                          <w:marLeft w:val="0"/>
                          <w:marRight w:val="0"/>
                          <w:marTop w:val="0"/>
                          <w:marBottom w:val="0"/>
                          <w:divBdr>
                            <w:top w:val="none" w:sz="0" w:space="0" w:color="auto"/>
                            <w:left w:val="none" w:sz="0" w:space="0" w:color="auto"/>
                            <w:bottom w:val="none" w:sz="0" w:space="0" w:color="auto"/>
                            <w:right w:val="none" w:sz="0" w:space="0" w:color="auto"/>
                          </w:divBdr>
                          <w:divsChild>
                            <w:div w:id="955143027">
                              <w:marLeft w:val="0"/>
                              <w:marRight w:val="0"/>
                              <w:marTop w:val="0"/>
                              <w:marBottom w:val="0"/>
                              <w:divBdr>
                                <w:top w:val="none" w:sz="0" w:space="0" w:color="auto"/>
                                <w:left w:val="none" w:sz="0" w:space="0" w:color="auto"/>
                                <w:bottom w:val="none" w:sz="0" w:space="0" w:color="auto"/>
                                <w:right w:val="none" w:sz="0" w:space="0" w:color="auto"/>
                              </w:divBdr>
                              <w:divsChild>
                                <w:div w:id="18381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876237">
          <w:marLeft w:val="0"/>
          <w:marRight w:val="0"/>
          <w:marTop w:val="0"/>
          <w:marBottom w:val="0"/>
          <w:divBdr>
            <w:top w:val="none" w:sz="0" w:space="0" w:color="auto"/>
            <w:left w:val="none" w:sz="0" w:space="0" w:color="auto"/>
            <w:bottom w:val="none" w:sz="0" w:space="0" w:color="auto"/>
            <w:right w:val="none" w:sz="0" w:space="0" w:color="auto"/>
          </w:divBdr>
          <w:divsChild>
            <w:div w:id="1231967293">
              <w:marLeft w:val="0"/>
              <w:marRight w:val="0"/>
              <w:marTop w:val="0"/>
              <w:marBottom w:val="0"/>
              <w:divBdr>
                <w:top w:val="none" w:sz="0" w:space="0" w:color="auto"/>
                <w:left w:val="none" w:sz="0" w:space="0" w:color="auto"/>
                <w:bottom w:val="none" w:sz="0" w:space="0" w:color="auto"/>
                <w:right w:val="none" w:sz="0" w:space="0" w:color="auto"/>
              </w:divBdr>
              <w:divsChild>
                <w:div w:id="846794965">
                  <w:marLeft w:val="0"/>
                  <w:marRight w:val="0"/>
                  <w:marTop w:val="0"/>
                  <w:marBottom w:val="0"/>
                  <w:divBdr>
                    <w:top w:val="none" w:sz="0" w:space="0" w:color="auto"/>
                    <w:left w:val="none" w:sz="0" w:space="0" w:color="auto"/>
                    <w:bottom w:val="none" w:sz="0" w:space="0" w:color="auto"/>
                    <w:right w:val="none" w:sz="0" w:space="0" w:color="auto"/>
                  </w:divBdr>
                  <w:divsChild>
                    <w:div w:id="117800179">
                      <w:marLeft w:val="0"/>
                      <w:marRight w:val="0"/>
                      <w:marTop w:val="0"/>
                      <w:marBottom w:val="0"/>
                      <w:divBdr>
                        <w:top w:val="none" w:sz="0" w:space="0" w:color="auto"/>
                        <w:left w:val="none" w:sz="0" w:space="0" w:color="auto"/>
                        <w:bottom w:val="none" w:sz="0" w:space="0" w:color="auto"/>
                        <w:right w:val="none" w:sz="0" w:space="0" w:color="auto"/>
                      </w:divBdr>
                      <w:divsChild>
                        <w:div w:id="1508715346">
                          <w:marLeft w:val="0"/>
                          <w:marRight w:val="0"/>
                          <w:marTop w:val="0"/>
                          <w:marBottom w:val="0"/>
                          <w:divBdr>
                            <w:top w:val="none" w:sz="0" w:space="0" w:color="auto"/>
                            <w:left w:val="none" w:sz="0" w:space="0" w:color="auto"/>
                            <w:bottom w:val="none" w:sz="0" w:space="0" w:color="auto"/>
                            <w:right w:val="none" w:sz="0" w:space="0" w:color="auto"/>
                          </w:divBdr>
                          <w:divsChild>
                            <w:div w:id="9803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508414">
          <w:marLeft w:val="0"/>
          <w:marRight w:val="0"/>
          <w:marTop w:val="0"/>
          <w:marBottom w:val="0"/>
          <w:divBdr>
            <w:top w:val="none" w:sz="0" w:space="0" w:color="auto"/>
            <w:left w:val="none" w:sz="0" w:space="0" w:color="auto"/>
            <w:bottom w:val="none" w:sz="0" w:space="0" w:color="auto"/>
            <w:right w:val="none" w:sz="0" w:space="0" w:color="auto"/>
          </w:divBdr>
          <w:divsChild>
            <w:div w:id="2019112135">
              <w:marLeft w:val="0"/>
              <w:marRight w:val="0"/>
              <w:marTop w:val="0"/>
              <w:marBottom w:val="0"/>
              <w:divBdr>
                <w:top w:val="none" w:sz="0" w:space="0" w:color="auto"/>
                <w:left w:val="none" w:sz="0" w:space="0" w:color="auto"/>
                <w:bottom w:val="none" w:sz="0" w:space="0" w:color="auto"/>
                <w:right w:val="none" w:sz="0" w:space="0" w:color="auto"/>
              </w:divBdr>
              <w:divsChild>
                <w:div w:id="1965650575">
                  <w:marLeft w:val="0"/>
                  <w:marRight w:val="0"/>
                  <w:marTop w:val="0"/>
                  <w:marBottom w:val="0"/>
                  <w:divBdr>
                    <w:top w:val="none" w:sz="0" w:space="0" w:color="auto"/>
                    <w:left w:val="none" w:sz="0" w:space="0" w:color="auto"/>
                    <w:bottom w:val="none" w:sz="0" w:space="0" w:color="auto"/>
                    <w:right w:val="none" w:sz="0" w:space="0" w:color="auto"/>
                  </w:divBdr>
                  <w:divsChild>
                    <w:div w:id="2106145229">
                      <w:marLeft w:val="0"/>
                      <w:marRight w:val="0"/>
                      <w:marTop w:val="0"/>
                      <w:marBottom w:val="0"/>
                      <w:divBdr>
                        <w:top w:val="none" w:sz="0" w:space="0" w:color="auto"/>
                        <w:left w:val="none" w:sz="0" w:space="0" w:color="auto"/>
                        <w:bottom w:val="none" w:sz="0" w:space="0" w:color="auto"/>
                        <w:right w:val="none" w:sz="0" w:space="0" w:color="auto"/>
                      </w:divBdr>
                      <w:divsChild>
                        <w:div w:id="1689286691">
                          <w:marLeft w:val="0"/>
                          <w:marRight w:val="0"/>
                          <w:marTop w:val="0"/>
                          <w:marBottom w:val="0"/>
                          <w:divBdr>
                            <w:top w:val="none" w:sz="0" w:space="0" w:color="auto"/>
                            <w:left w:val="none" w:sz="0" w:space="0" w:color="auto"/>
                            <w:bottom w:val="none" w:sz="0" w:space="0" w:color="auto"/>
                            <w:right w:val="none" w:sz="0" w:space="0" w:color="auto"/>
                          </w:divBdr>
                          <w:divsChild>
                            <w:div w:id="1523206222">
                              <w:marLeft w:val="0"/>
                              <w:marRight w:val="0"/>
                              <w:marTop w:val="0"/>
                              <w:marBottom w:val="0"/>
                              <w:divBdr>
                                <w:top w:val="none" w:sz="0" w:space="0" w:color="auto"/>
                                <w:left w:val="none" w:sz="0" w:space="0" w:color="auto"/>
                                <w:bottom w:val="none" w:sz="0" w:space="0" w:color="auto"/>
                                <w:right w:val="none" w:sz="0" w:space="0" w:color="auto"/>
                              </w:divBdr>
                              <w:divsChild>
                                <w:div w:id="1012089">
                                  <w:marLeft w:val="0"/>
                                  <w:marRight w:val="0"/>
                                  <w:marTop w:val="0"/>
                                  <w:marBottom w:val="0"/>
                                  <w:divBdr>
                                    <w:top w:val="none" w:sz="0" w:space="0" w:color="auto"/>
                                    <w:left w:val="none" w:sz="0" w:space="0" w:color="auto"/>
                                    <w:bottom w:val="none" w:sz="0" w:space="0" w:color="auto"/>
                                    <w:right w:val="none" w:sz="0" w:space="0" w:color="auto"/>
                                  </w:divBdr>
                                  <w:divsChild>
                                    <w:div w:id="979965476">
                                      <w:marLeft w:val="0"/>
                                      <w:marRight w:val="0"/>
                                      <w:marTop w:val="0"/>
                                      <w:marBottom w:val="0"/>
                                      <w:divBdr>
                                        <w:top w:val="none" w:sz="0" w:space="0" w:color="auto"/>
                                        <w:left w:val="none" w:sz="0" w:space="0" w:color="auto"/>
                                        <w:bottom w:val="none" w:sz="0" w:space="0" w:color="auto"/>
                                        <w:right w:val="none" w:sz="0" w:space="0" w:color="auto"/>
                                      </w:divBdr>
                                      <w:divsChild>
                                        <w:div w:id="12543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090287">
          <w:marLeft w:val="0"/>
          <w:marRight w:val="0"/>
          <w:marTop w:val="0"/>
          <w:marBottom w:val="0"/>
          <w:divBdr>
            <w:top w:val="none" w:sz="0" w:space="0" w:color="auto"/>
            <w:left w:val="none" w:sz="0" w:space="0" w:color="auto"/>
            <w:bottom w:val="none" w:sz="0" w:space="0" w:color="auto"/>
            <w:right w:val="none" w:sz="0" w:space="0" w:color="auto"/>
          </w:divBdr>
        </w:div>
      </w:divsChild>
    </w:div>
    <w:div w:id="338586778">
      <w:bodyDiv w:val="1"/>
      <w:marLeft w:val="0"/>
      <w:marRight w:val="0"/>
      <w:marTop w:val="0"/>
      <w:marBottom w:val="0"/>
      <w:divBdr>
        <w:top w:val="none" w:sz="0" w:space="0" w:color="auto"/>
        <w:left w:val="none" w:sz="0" w:space="0" w:color="auto"/>
        <w:bottom w:val="none" w:sz="0" w:space="0" w:color="auto"/>
        <w:right w:val="none" w:sz="0" w:space="0" w:color="auto"/>
      </w:divBdr>
    </w:div>
    <w:div w:id="428506365">
      <w:bodyDiv w:val="1"/>
      <w:marLeft w:val="0"/>
      <w:marRight w:val="0"/>
      <w:marTop w:val="0"/>
      <w:marBottom w:val="0"/>
      <w:divBdr>
        <w:top w:val="none" w:sz="0" w:space="0" w:color="auto"/>
        <w:left w:val="none" w:sz="0" w:space="0" w:color="auto"/>
        <w:bottom w:val="none" w:sz="0" w:space="0" w:color="auto"/>
        <w:right w:val="none" w:sz="0" w:space="0" w:color="auto"/>
      </w:divBdr>
    </w:div>
    <w:div w:id="477766004">
      <w:bodyDiv w:val="1"/>
      <w:marLeft w:val="0"/>
      <w:marRight w:val="0"/>
      <w:marTop w:val="0"/>
      <w:marBottom w:val="0"/>
      <w:divBdr>
        <w:top w:val="none" w:sz="0" w:space="0" w:color="auto"/>
        <w:left w:val="none" w:sz="0" w:space="0" w:color="auto"/>
        <w:bottom w:val="none" w:sz="0" w:space="0" w:color="auto"/>
        <w:right w:val="none" w:sz="0" w:space="0" w:color="auto"/>
      </w:divBdr>
      <w:divsChild>
        <w:div w:id="1258632537">
          <w:marLeft w:val="0"/>
          <w:marRight w:val="0"/>
          <w:marTop w:val="0"/>
          <w:marBottom w:val="0"/>
          <w:divBdr>
            <w:top w:val="none" w:sz="0" w:space="0" w:color="auto"/>
            <w:left w:val="none" w:sz="0" w:space="0" w:color="auto"/>
            <w:bottom w:val="none" w:sz="0" w:space="0" w:color="auto"/>
            <w:right w:val="none" w:sz="0" w:space="0" w:color="auto"/>
          </w:divBdr>
          <w:divsChild>
            <w:div w:id="1564633638">
              <w:marLeft w:val="0"/>
              <w:marRight w:val="0"/>
              <w:marTop w:val="0"/>
              <w:marBottom w:val="0"/>
              <w:divBdr>
                <w:top w:val="none" w:sz="0" w:space="0" w:color="auto"/>
                <w:left w:val="none" w:sz="0" w:space="0" w:color="auto"/>
                <w:bottom w:val="none" w:sz="0" w:space="0" w:color="auto"/>
                <w:right w:val="none" w:sz="0" w:space="0" w:color="auto"/>
              </w:divBdr>
              <w:divsChild>
                <w:div w:id="923031834">
                  <w:marLeft w:val="-210"/>
                  <w:marRight w:val="-75"/>
                  <w:marTop w:val="0"/>
                  <w:marBottom w:val="0"/>
                  <w:divBdr>
                    <w:top w:val="none" w:sz="0" w:space="0" w:color="auto"/>
                    <w:left w:val="none" w:sz="0" w:space="0" w:color="auto"/>
                    <w:bottom w:val="none" w:sz="0" w:space="0" w:color="auto"/>
                    <w:right w:val="none" w:sz="0" w:space="0" w:color="auto"/>
                  </w:divBdr>
                  <w:divsChild>
                    <w:div w:id="1419904899">
                      <w:marLeft w:val="0"/>
                      <w:marRight w:val="0"/>
                      <w:marTop w:val="0"/>
                      <w:marBottom w:val="0"/>
                      <w:divBdr>
                        <w:top w:val="none" w:sz="0" w:space="0" w:color="auto"/>
                        <w:left w:val="none" w:sz="0" w:space="0" w:color="auto"/>
                        <w:bottom w:val="none" w:sz="0" w:space="0" w:color="auto"/>
                        <w:right w:val="none" w:sz="0" w:space="0" w:color="auto"/>
                      </w:divBdr>
                      <w:divsChild>
                        <w:div w:id="20327406">
                          <w:marLeft w:val="0"/>
                          <w:marRight w:val="0"/>
                          <w:marTop w:val="0"/>
                          <w:marBottom w:val="0"/>
                          <w:divBdr>
                            <w:top w:val="none" w:sz="0" w:space="0" w:color="auto"/>
                            <w:left w:val="none" w:sz="0" w:space="0" w:color="auto"/>
                            <w:bottom w:val="none" w:sz="0" w:space="0" w:color="auto"/>
                            <w:right w:val="none" w:sz="0" w:space="0" w:color="auto"/>
                          </w:divBdr>
                          <w:divsChild>
                            <w:div w:id="156649484">
                              <w:marLeft w:val="0"/>
                              <w:marRight w:val="0"/>
                              <w:marTop w:val="0"/>
                              <w:marBottom w:val="0"/>
                              <w:divBdr>
                                <w:top w:val="none" w:sz="0" w:space="0" w:color="auto"/>
                                <w:left w:val="none" w:sz="0" w:space="0" w:color="auto"/>
                                <w:bottom w:val="none" w:sz="0" w:space="0" w:color="auto"/>
                                <w:right w:val="none" w:sz="0" w:space="0" w:color="auto"/>
                              </w:divBdr>
                              <w:divsChild>
                                <w:div w:id="1707173455">
                                  <w:marLeft w:val="0"/>
                                  <w:marRight w:val="0"/>
                                  <w:marTop w:val="0"/>
                                  <w:marBottom w:val="0"/>
                                  <w:divBdr>
                                    <w:top w:val="none" w:sz="0" w:space="0" w:color="auto"/>
                                    <w:left w:val="none" w:sz="0" w:space="0" w:color="auto"/>
                                    <w:bottom w:val="none" w:sz="0" w:space="0" w:color="auto"/>
                                    <w:right w:val="none" w:sz="0" w:space="0" w:color="auto"/>
                                  </w:divBdr>
                                </w:div>
                              </w:divsChild>
                            </w:div>
                            <w:div w:id="209460902">
                              <w:marLeft w:val="0"/>
                              <w:marRight w:val="0"/>
                              <w:marTop w:val="0"/>
                              <w:marBottom w:val="0"/>
                              <w:divBdr>
                                <w:top w:val="none" w:sz="0" w:space="0" w:color="auto"/>
                                <w:left w:val="none" w:sz="0" w:space="0" w:color="auto"/>
                                <w:bottom w:val="none" w:sz="0" w:space="0" w:color="auto"/>
                                <w:right w:val="none" w:sz="0" w:space="0" w:color="auto"/>
                              </w:divBdr>
                            </w:div>
                            <w:div w:id="321006935">
                              <w:marLeft w:val="0"/>
                              <w:marRight w:val="0"/>
                              <w:marTop w:val="0"/>
                              <w:marBottom w:val="0"/>
                              <w:divBdr>
                                <w:top w:val="none" w:sz="0" w:space="0" w:color="auto"/>
                                <w:left w:val="none" w:sz="0" w:space="0" w:color="auto"/>
                                <w:bottom w:val="none" w:sz="0" w:space="0" w:color="auto"/>
                                <w:right w:val="none" w:sz="0" w:space="0" w:color="auto"/>
                              </w:divBdr>
                              <w:divsChild>
                                <w:div w:id="1966159953">
                                  <w:marLeft w:val="0"/>
                                  <w:marRight w:val="0"/>
                                  <w:marTop w:val="0"/>
                                  <w:marBottom w:val="0"/>
                                  <w:divBdr>
                                    <w:top w:val="none" w:sz="0" w:space="0" w:color="auto"/>
                                    <w:left w:val="none" w:sz="0" w:space="0" w:color="auto"/>
                                    <w:bottom w:val="none" w:sz="0" w:space="0" w:color="auto"/>
                                    <w:right w:val="none" w:sz="0" w:space="0" w:color="auto"/>
                                  </w:divBdr>
                                </w:div>
                              </w:divsChild>
                            </w:div>
                            <w:div w:id="452019288">
                              <w:marLeft w:val="0"/>
                              <w:marRight w:val="0"/>
                              <w:marTop w:val="0"/>
                              <w:marBottom w:val="0"/>
                              <w:divBdr>
                                <w:top w:val="none" w:sz="0" w:space="0" w:color="auto"/>
                                <w:left w:val="none" w:sz="0" w:space="0" w:color="auto"/>
                                <w:bottom w:val="none" w:sz="0" w:space="0" w:color="auto"/>
                                <w:right w:val="none" w:sz="0" w:space="0" w:color="auto"/>
                              </w:divBdr>
                              <w:divsChild>
                                <w:div w:id="359204792">
                                  <w:marLeft w:val="0"/>
                                  <w:marRight w:val="0"/>
                                  <w:marTop w:val="0"/>
                                  <w:marBottom w:val="0"/>
                                  <w:divBdr>
                                    <w:top w:val="none" w:sz="0" w:space="0" w:color="auto"/>
                                    <w:left w:val="none" w:sz="0" w:space="0" w:color="auto"/>
                                    <w:bottom w:val="none" w:sz="0" w:space="0" w:color="auto"/>
                                    <w:right w:val="none" w:sz="0" w:space="0" w:color="auto"/>
                                  </w:divBdr>
                                </w:div>
                                <w:div w:id="936401854">
                                  <w:marLeft w:val="0"/>
                                  <w:marRight w:val="0"/>
                                  <w:marTop w:val="0"/>
                                  <w:marBottom w:val="0"/>
                                  <w:divBdr>
                                    <w:top w:val="none" w:sz="0" w:space="0" w:color="auto"/>
                                    <w:left w:val="none" w:sz="0" w:space="0" w:color="auto"/>
                                    <w:bottom w:val="none" w:sz="0" w:space="0" w:color="auto"/>
                                    <w:right w:val="none" w:sz="0" w:space="0" w:color="auto"/>
                                  </w:divBdr>
                                </w:div>
                              </w:divsChild>
                            </w:div>
                            <w:div w:id="466749770">
                              <w:marLeft w:val="0"/>
                              <w:marRight w:val="0"/>
                              <w:marTop w:val="0"/>
                              <w:marBottom w:val="0"/>
                              <w:divBdr>
                                <w:top w:val="none" w:sz="0" w:space="0" w:color="auto"/>
                                <w:left w:val="none" w:sz="0" w:space="0" w:color="auto"/>
                                <w:bottom w:val="none" w:sz="0" w:space="0" w:color="auto"/>
                                <w:right w:val="none" w:sz="0" w:space="0" w:color="auto"/>
                              </w:divBdr>
                              <w:divsChild>
                                <w:div w:id="208345577">
                                  <w:marLeft w:val="0"/>
                                  <w:marRight w:val="0"/>
                                  <w:marTop w:val="0"/>
                                  <w:marBottom w:val="0"/>
                                  <w:divBdr>
                                    <w:top w:val="none" w:sz="0" w:space="0" w:color="auto"/>
                                    <w:left w:val="none" w:sz="0" w:space="0" w:color="auto"/>
                                    <w:bottom w:val="none" w:sz="0" w:space="0" w:color="auto"/>
                                    <w:right w:val="none" w:sz="0" w:space="0" w:color="auto"/>
                                  </w:divBdr>
                                </w:div>
                              </w:divsChild>
                            </w:div>
                            <w:div w:id="485051677">
                              <w:marLeft w:val="0"/>
                              <w:marRight w:val="0"/>
                              <w:marTop w:val="0"/>
                              <w:marBottom w:val="0"/>
                              <w:divBdr>
                                <w:top w:val="none" w:sz="0" w:space="0" w:color="auto"/>
                                <w:left w:val="none" w:sz="0" w:space="0" w:color="auto"/>
                                <w:bottom w:val="none" w:sz="0" w:space="0" w:color="auto"/>
                                <w:right w:val="none" w:sz="0" w:space="0" w:color="auto"/>
                              </w:divBdr>
                            </w:div>
                            <w:div w:id="500781929">
                              <w:marLeft w:val="0"/>
                              <w:marRight w:val="0"/>
                              <w:marTop w:val="0"/>
                              <w:marBottom w:val="0"/>
                              <w:divBdr>
                                <w:top w:val="none" w:sz="0" w:space="0" w:color="auto"/>
                                <w:left w:val="none" w:sz="0" w:space="0" w:color="auto"/>
                                <w:bottom w:val="none" w:sz="0" w:space="0" w:color="auto"/>
                                <w:right w:val="none" w:sz="0" w:space="0" w:color="auto"/>
                              </w:divBdr>
                              <w:divsChild>
                                <w:div w:id="253705898">
                                  <w:marLeft w:val="0"/>
                                  <w:marRight w:val="0"/>
                                  <w:marTop w:val="0"/>
                                  <w:marBottom w:val="0"/>
                                  <w:divBdr>
                                    <w:top w:val="none" w:sz="0" w:space="0" w:color="auto"/>
                                    <w:left w:val="none" w:sz="0" w:space="0" w:color="auto"/>
                                    <w:bottom w:val="none" w:sz="0" w:space="0" w:color="auto"/>
                                    <w:right w:val="none" w:sz="0" w:space="0" w:color="auto"/>
                                  </w:divBdr>
                                </w:div>
                                <w:div w:id="1337536764">
                                  <w:marLeft w:val="0"/>
                                  <w:marRight w:val="0"/>
                                  <w:marTop w:val="0"/>
                                  <w:marBottom w:val="0"/>
                                  <w:divBdr>
                                    <w:top w:val="none" w:sz="0" w:space="0" w:color="auto"/>
                                    <w:left w:val="none" w:sz="0" w:space="0" w:color="auto"/>
                                    <w:bottom w:val="none" w:sz="0" w:space="0" w:color="auto"/>
                                    <w:right w:val="none" w:sz="0" w:space="0" w:color="auto"/>
                                  </w:divBdr>
                                </w:div>
                                <w:div w:id="1487864916">
                                  <w:marLeft w:val="0"/>
                                  <w:marRight w:val="0"/>
                                  <w:marTop w:val="0"/>
                                  <w:marBottom w:val="0"/>
                                  <w:divBdr>
                                    <w:top w:val="none" w:sz="0" w:space="0" w:color="auto"/>
                                    <w:left w:val="none" w:sz="0" w:space="0" w:color="auto"/>
                                    <w:bottom w:val="none" w:sz="0" w:space="0" w:color="auto"/>
                                    <w:right w:val="none" w:sz="0" w:space="0" w:color="auto"/>
                                  </w:divBdr>
                                </w:div>
                              </w:divsChild>
                            </w:div>
                            <w:div w:id="519635109">
                              <w:marLeft w:val="0"/>
                              <w:marRight w:val="0"/>
                              <w:marTop w:val="0"/>
                              <w:marBottom w:val="0"/>
                              <w:divBdr>
                                <w:top w:val="none" w:sz="0" w:space="0" w:color="auto"/>
                                <w:left w:val="none" w:sz="0" w:space="0" w:color="auto"/>
                                <w:bottom w:val="none" w:sz="0" w:space="0" w:color="auto"/>
                                <w:right w:val="none" w:sz="0" w:space="0" w:color="auto"/>
                              </w:divBdr>
                            </w:div>
                            <w:div w:id="523249792">
                              <w:marLeft w:val="0"/>
                              <w:marRight w:val="0"/>
                              <w:marTop w:val="0"/>
                              <w:marBottom w:val="0"/>
                              <w:divBdr>
                                <w:top w:val="none" w:sz="0" w:space="0" w:color="auto"/>
                                <w:left w:val="none" w:sz="0" w:space="0" w:color="auto"/>
                                <w:bottom w:val="none" w:sz="0" w:space="0" w:color="auto"/>
                                <w:right w:val="none" w:sz="0" w:space="0" w:color="auto"/>
                              </w:divBdr>
                              <w:divsChild>
                                <w:div w:id="601568939">
                                  <w:marLeft w:val="0"/>
                                  <w:marRight w:val="0"/>
                                  <w:marTop w:val="0"/>
                                  <w:marBottom w:val="0"/>
                                  <w:divBdr>
                                    <w:top w:val="none" w:sz="0" w:space="0" w:color="auto"/>
                                    <w:left w:val="none" w:sz="0" w:space="0" w:color="auto"/>
                                    <w:bottom w:val="none" w:sz="0" w:space="0" w:color="auto"/>
                                    <w:right w:val="none" w:sz="0" w:space="0" w:color="auto"/>
                                  </w:divBdr>
                                </w:div>
                                <w:div w:id="1290207359">
                                  <w:marLeft w:val="0"/>
                                  <w:marRight w:val="0"/>
                                  <w:marTop w:val="0"/>
                                  <w:marBottom w:val="0"/>
                                  <w:divBdr>
                                    <w:top w:val="none" w:sz="0" w:space="0" w:color="auto"/>
                                    <w:left w:val="none" w:sz="0" w:space="0" w:color="auto"/>
                                    <w:bottom w:val="none" w:sz="0" w:space="0" w:color="auto"/>
                                    <w:right w:val="none" w:sz="0" w:space="0" w:color="auto"/>
                                  </w:divBdr>
                                  <w:divsChild>
                                    <w:div w:id="1962028260">
                                      <w:marLeft w:val="360"/>
                                      <w:marRight w:val="0"/>
                                      <w:marTop w:val="0"/>
                                      <w:marBottom w:val="0"/>
                                      <w:divBdr>
                                        <w:top w:val="none" w:sz="0" w:space="0" w:color="auto"/>
                                        <w:left w:val="none" w:sz="0" w:space="0" w:color="auto"/>
                                        <w:bottom w:val="none" w:sz="0" w:space="0" w:color="auto"/>
                                        <w:right w:val="none" w:sz="0" w:space="0" w:color="auto"/>
                                      </w:divBdr>
                                    </w:div>
                                  </w:divsChild>
                                </w:div>
                                <w:div w:id="1723671022">
                                  <w:marLeft w:val="0"/>
                                  <w:marRight w:val="0"/>
                                  <w:marTop w:val="0"/>
                                  <w:marBottom w:val="0"/>
                                  <w:divBdr>
                                    <w:top w:val="none" w:sz="0" w:space="0" w:color="auto"/>
                                    <w:left w:val="none" w:sz="0" w:space="0" w:color="auto"/>
                                    <w:bottom w:val="none" w:sz="0" w:space="0" w:color="auto"/>
                                    <w:right w:val="none" w:sz="0" w:space="0" w:color="auto"/>
                                  </w:divBdr>
                                </w:div>
                              </w:divsChild>
                            </w:div>
                            <w:div w:id="560021998">
                              <w:marLeft w:val="0"/>
                              <w:marRight w:val="0"/>
                              <w:marTop w:val="0"/>
                              <w:marBottom w:val="0"/>
                              <w:divBdr>
                                <w:top w:val="none" w:sz="0" w:space="0" w:color="auto"/>
                                <w:left w:val="none" w:sz="0" w:space="0" w:color="auto"/>
                                <w:bottom w:val="none" w:sz="0" w:space="0" w:color="auto"/>
                                <w:right w:val="none" w:sz="0" w:space="0" w:color="auto"/>
                              </w:divBdr>
                            </w:div>
                            <w:div w:id="586885526">
                              <w:marLeft w:val="0"/>
                              <w:marRight w:val="0"/>
                              <w:marTop w:val="0"/>
                              <w:marBottom w:val="0"/>
                              <w:divBdr>
                                <w:top w:val="none" w:sz="0" w:space="0" w:color="auto"/>
                                <w:left w:val="none" w:sz="0" w:space="0" w:color="auto"/>
                                <w:bottom w:val="none" w:sz="0" w:space="0" w:color="auto"/>
                                <w:right w:val="none" w:sz="0" w:space="0" w:color="auto"/>
                              </w:divBdr>
                              <w:divsChild>
                                <w:div w:id="2055499434">
                                  <w:marLeft w:val="0"/>
                                  <w:marRight w:val="0"/>
                                  <w:marTop w:val="0"/>
                                  <w:marBottom w:val="0"/>
                                  <w:divBdr>
                                    <w:top w:val="none" w:sz="0" w:space="0" w:color="auto"/>
                                    <w:left w:val="none" w:sz="0" w:space="0" w:color="auto"/>
                                    <w:bottom w:val="none" w:sz="0" w:space="0" w:color="auto"/>
                                    <w:right w:val="none" w:sz="0" w:space="0" w:color="auto"/>
                                  </w:divBdr>
                                </w:div>
                              </w:divsChild>
                            </w:div>
                            <w:div w:id="677267491">
                              <w:marLeft w:val="0"/>
                              <w:marRight w:val="0"/>
                              <w:marTop w:val="0"/>
                              <w:marBottom w:val="0"/>
                              <w:divBdr>
                                <w:top w:val="none" w:sz="0" w:space="0" w:color="auto"/>
                                <w:left w:val="none" w:sz="0" w:space="0" w:color="auto"/>
                                <w:bottom w:val="none" w:sz="0" w:space="0" w:color="auto"/>
                                <w:right w:val="none" w:sz="0" w:space="0" w:color="auto"/>
                              </w:divBdr>
                              <w:divsChild>
                                <w:div w:id="1047989617">
                                  <w:marLeft w:val="0"/>
                                  <w:marRight w:val="0"/>
                                  <w:marTop w:val="0"/>
                                  <w:marBottom w:val="0"/>
                                  <w:divBdr>
                                    <w:top w:val="none" w:sz="0" w:space="0" w:color="auto"/>
                                    <w:left w:val="none" w:sz="0" w:space="0" w:color="auto"/>
                                    <w:bottom w:val="none" w:sz="0" w:space="0" w:color="auto"/>
                                    <w:right w:val="none" w:sz="0" w:space="0" w:color="auto"/>
                                  </w:divBdr>
                                </w:div>
                              </w:divsChild>
                            </w:div>
                            <w:div w:id="754785207">
                              <w:marLeft w:val="0"/>
                              <w:marRight w:val="0"/>
                              <w:marTop w:val="0"/>
                              <w:marBottom w:val="0"/>
                              <w:divBdr>
                                <w:top w:val="none" w:sz="0" w:space="0" w:color="auto"/>
                                <w:left w:val="none" w:sz="0" w:space="0" w:color="auto"/>
                                <w:bottom w:val="none" w:sz="0" w:space="0" w:color="auto"/>
                                <w:right w:val="none" w:sz="0" w:space="0" w:color="auto"/>
                              </w:divBdr>
                              <w:divsChild>
                                <w:div w:id="294875192">
                                  <w:marLeft w:val="0"/>
                                  <w:marRight w:val="0"/>
                                  <w:marTop w:val="0"/>
                                  <w:marBottom w:val="0"/>
                                  <w:divBdr>
                                    <w:top w:val="none" w:sz="0" w:space="0" w:color="auto"/>
                                    <w:left w:val="none" w:sz="0" w:space="0" w:color="auto"/>
                                    <w:bottom w:val="none" w:sz="0" w:space="0" w:color="auto"/>
                                    <w:right w:val="none" w:sz="0" w:space="0" w:color="auto"/>
                                  </w:divBdr>
                                </w:div>
                              </w:divsChild>
                            </w:div>
                            <w:div w:id="879245972">
                              <w:marLeft w:val="0"/>
                              <w:marRight w:val="0"/>
                              <w:marTop w:val="0"/>
                              <w:marBottom w:val="0"/>
                              <w:divBdr>
                                <w:top w:val="none" w:sz="0" w:space="0" w:color="auto"/>
                                <w:left w:val="none" w:sz="0" w:space="0" w:color="auto"/>
                                <w:bottom w:val="none" w:sz="0" w:space="0" w:color="auto"/>
                                <w:right w:val="none" w:sz="0" w:space="0" w:color="auto"/>
                              </w:divBdr>
                              <w:divsChild>
                                <w:div w:id="1476530572">
                                  <w:marLeft w:val="0"/>
                                  <w:marRight w:val="0"/>
                                  <w:marTop w:val="0"/>
                                  <w:marBottom w:val="0"/>
                                  <w:divBdr>
                                    <w:top w:val="none" w:sz="0" w:space="0" w:color="auto"/>
                                    <w:left w:val="none" w:sz="0" w:space="0" w:color="auto"/>
                                    <w:bottom w:val="none" w:sz="0" w:space="0" w:color="auto"/>
                                    <w:right w:val="none" w:sz="0" w:space="0" w:color="auto"/>
                                  </w:divBdr>
                                </w:div>
                              </w:divsChild>
                            </w:div>
                            <w:div w:id="1159267783">
                              <w:marLeft w:val="0"/>
                              <w:marRight w:val="0"/>
                              <w:marTop w:val="0"/>
                              <w:marBottom w:val="0"/>
                              <w:divBdr>
                                <w:top w:val="none" w:sz="0" w:space="0" w:color="auto"/>
                                <w:left w:val="none" w:sz="0" w:space="0" w:color="auto"/>
                                <w:bottom w:val="none" w:sz="0" w:space="0" w:color="auto"/>
                                <w:right w:val="none" w:sz="0" w:space="0" w:color="auto"/>
                              </w:divBdr>
                              <w:divsChild>
                                <w:div w:id="2122458747">
                                  <w:marLeft w:val="0"/>
                                  <w:marRight w:val="0"/>
                                  <w:marTop w:val="0"/>
                                  <w:marBottom w:val="0"/>
                                  <w:divBdr>
                                    <w:top w:val="none" w:sz="0" w:space="0" w:color="auto"/>
                                    <w:left w:val="none" w:sz="0" w:space="0" w:color="auto"/>
                                    <w:bottom w:val="none" w:sz="0" w:space="0" w:color="auto"/>
                                    <w:right w:val="none" w:sz="0" w:space="0" w:color="auto"/>
                                  </w:divBdr>
                                </w:div>
                              </w:divsChild>
                            </w:div>
                            <w:div w:id="1308776021">
                              <w:marLeft w:val="0"/>
                              <w:marRight w:val="0"/>
                              <w:marTop w:val="0"/>
                              <w:marBottom w:val="0"/>
                              <w:divBdr>
                                <w:top w:val="none" w:sz="0" w:space="0" w:color="auto"/>
                                <w:left w:val="none" w:sz="0" w:space="0" w:color="auto"/>
                                <w:bottom w:val="none" w:sz="0" w:space="0" w:color="auto"/>
                                <w:right w:val="none" w:sz="0" w:space="0" w:color="auto"/>
                              </w:divBdr>
                            </w:div>
                            <w:div w:id="1329745110">
                              <w:marLeft w:val="0"/>
                              <w:marRight w:val="0"/>
                              <w:marTop w:val="0"/>
                              <w:marBottom w:val="0"/>
                              <w:divBdr>
                                <w:top w:val="none" w:sz="0" w:space="0" w:color="auto"/>
                                <w:left w:val="none" w:sz="0" w:space="0" w:color="auto"/>
                                <w:bottom w:val="none" w:sz="0" w:space="0" w:color="auto"/>
                                <w:right w:val="none" w:sz="0" w:space="0" w:color="auto"/>
                              </w:divBdr>
                              <w:divsChild>
                                <w:div w:id="973681436">
                                  <w:marLeft w:val="0"/>
                                  <w:marRight w:val="0"/>
                                  <w:marTop w:val="0"/>
                                  <w:marBottom w:val="0"/>
                                  <w:divBdr>
                                    <w:top w:val="none" w:sz="0" w:space="0" w:color="auto"/>
                                    <w:left w:val="none" w:sz="0" w:space="0" w:color="auto"/>
                                    <w:bottom w:val="none" w:sz="0" w:space="0" w:color="auto"/>
                                    <w:right w:val="none" w:sz="0" w:space="0" w:color="auto"/>
                                  </w:divBdr>
                                </w:div>
                              </w:divsChild>
                            </w:div>
                            <w:div w:id="1365475283">
                              <w:marLeft w:val="0"/>
                              <w:marRight w:val="0"/>
                              <w:marTop w:val="0"/>
                              <w:marBottom w:val="0"/>
                              <w:divBdr>
                                <w:top w:val="none" w:sz="0" w:space="0" w:color="auto"/>
                                <w:left w:val="none" w:sz="0" w:space="0" w:color="auto"/>
                                <w:bottom w:val="none" w:sz="0" w:space="0" w:color="auto"/>
                                <w:right w:val="none" w:sz="0" w:space="0" w:color="auto"/>
                              </w:divBdr>
                            </w:div>
                            <w:div w:id="1450247033">
                              <w:marLeft w:val="0"/>
                              <w:marRight w:val="0"/>
                              <w:marTop w:val="0"/>
                              <w:marBottom w:val="0"/>
                              <w:divBdr>
                                <w:top w:val="none" w:sz="0" w:space="0" w:color="auto"/>
                                <w:left w:val="none" w:sz="0" w:space="0" w:color="auto"/>
                                <w:bottom w:val="none" w:sz="0" w:space="0" w:color="auto"/>
                                <w:right w:val="none" w:sz="0" w:space="0" w:color="auto"/>
                              </w:divBdr>
                            </w:div>
                            <w:div w:id="1495224509">
                              <w:marLeft w:val="0"/>
                              <w:marRight w:val="0"/>
                              <w:marTop w:val="0"/>
                              <w:marBottom w:val="0"/>
                              <w:divBdr>
                                <w:top w:val="none" w:sz="0" w:space="0" w:color="auto"/>
                                <w:left w:val="none" w:sz="0" w:space="0" w:color="auto"/>
                                <w:bottom w:val="none" w:sz="0" w:space="0" w:color="auto"/>
                                <w:right w:val="none" w:sz="0" w:space="0" w:color="auto"/>
                              </w:divBdr>
                            </w:div>
                            <w:div w:id="1587108156">
                              <w:marLeft w:val="0"/>
                              <w:marRight w:val="0"/>
                              <w:marTop w:val="0"/>
                              <w:marBottom w:val="0"/>
                              <w:divBdr>
                                <w:top w:val="none" w:sz="0" w:space="0" w:color="auto"/>
                                <w:left w:val="none" w:sz="0" w:space="0" w:color="auto"/>
                                <w:bottom w:val="none" w:sz="0" w:space="0" w:color="auto"/>
                                <w:right w:val="none" w:sz="0" w:space="0" w:color="auto"/>
                              </w:divBdr>
                            </w:div>
                            <w:div w:id="1589345553">
                              <w:marLeft w:val="0"/>
                              <w:marRight w:val="0"/>
                              <w:marTop w:val="0"/>
                              <w:marBottom w:val="0"/>
                              <w:divBdr>
                                <w:top w:val="none" w:sz="0" w:space="0" w:color="auto"/>
                                <w:left w:val="none" w:sz="0" w:space="0" w:color="auto"/>
                                <w:bottom w:val="none" w:sz="0" w:space="0" w:color="auto"/>
                                <w:right w:val="none" w:sz="0" w:space="0" w:color="auto"/>
                              </w:divBdr>
                            </w:div>
                            <w:div w:id="1640841773">
                              <w:marLeft w:val="0"/>
                              <w:marRight w:val="0"/>
                              <w:marTop w:val="0"/>
                              <w:marBottom w:val="0"/>
                              <w:divBdr>
                                <w:top w:val="none" w:sz="0" w:space="0" w:color="auto"/>
                                <w:left w:val="none" w:sz="0" w:space="0" w:color="auto"/>
                                <w:bottom w:val="none" w:sz="0" w:space="0" w:color="auto"/>
                                <w:right w:val="none" w:sz="0" w:space="0" w:color="auto"/>
                              </w:divBdr>
                              <w:divsChild>
                                <w:div w:id="504369115">
                                  <w:marLeft w:val="0"/>
                                  <w:marRight w:val="0"/>
                                  <w:marTop w:val="0"/>
                                  <w:marBottom w:val="0"/>
                                  <w:divBdr>
                                    <w:top w:val="none" w:sz="0" w:space="0" w:color="auto"/>
                                    <w:left w:val="none" w:sz="0" w:space="0" w:color="auto"/>
                                    <w:bottom w:val="none" w:sz="0" w:space="0" w:color="auto"/>
                                    <w:right w:val="none" w:sz="0" w:space="0" w:color="auto"/>
                                  </w:divBdr>
                                </w:div>
                              </w:divsChild>
                            </w:div>
                            <w:div w:id="1746951324">
                              <w:marLeft w:val="0"/>
                              <w:marRight w:val="0"/>
                              <w:marTop w:val="0"/>
                              <w:marBottom w:val="0"/>
                              <w:divBdr>
                                <w:top w:val="none" w:sz="0" w:space="0" w:color="auto"/>
                                <w:left w:val="none" w:sz="0" w:space="0" w:color="auto"/>
                                <w:bottom w:val="none" w:sz="0" w:space="0" w:color="auto"/>
                                <w:right w:val="none" w:sz="0" w:space="0" w:color="auto"/>
                              </w:divBdr>
                              <w:divsChild>
                                <w:div w:id="1138885218">
                                  <w:marLeft w:val="0"/>
                                  <w:marRight w:val="0"/>
                                  <w:marTop w:val="0"/>
                                  <w:marBottom w:val="0"/>
                                  <w:divBdr>
                                    <w:top w:val="none" w:sz="0" w:space="0" w:color="auto"/>
                                    <w:left w:val="none" w:sz="0" w:space="0" w:color="auto"/>
                                    <w:bottom w:val="none" w:sz="0" w:space="0" w:color="auto"/>
                                    <w:right w:val="none" w:sz="0" w:space="0" w:color="auto"/>
                                  </w:divBdr>
                                </w:div>
                              </w:divsChild>
                            </w:div>
                            <w:div w:id="1765803372">
                              <w:marLeft w:val="0"/>
                              <w:marRight w:val="0"/>
                              <w:marTop w:val="0"/>
                              <w:marBottom w:val="0"/>
                              <w:divBdr>
                                <w:top w:val="none" w:sz="0" w:space="0" w:color="auto"/>
                                <w:left w:val="none" w:sz="0" w:space="0" w:color="auto"/>
                                <w:bottom w:val="none" w:sz="0" w:space="0" w:color="auto"/>
                                <w:right w:val="none" w:sz="0" w:space="0" w:color="auto"/>
                              </w:divBdr>
                            </w:div>
                            <w:div w:id="1778333423">
                              <w:marLeft w:val="0"/>
                              <w:marRight w:val="0"/>
                              <w:marTop w:val="0"/>
                              <w:marBottom w:val="0"/>
                              <w:divBdr>
                                <w:top w:val="none" w:sz="0" w:space="0" w:color="auto"/>
                                <w:left w:val="none" w:sz="0" w:space="0" w:color="auto"/>
                                <w:bottom w:val="none" w:sz="0" w:space="0" w:color="auto"/>
                                <w:right w:val="none" w:sz="0" w:space="0" w:color="auto"/>
                              </w:divBdr>
                            </w:div>
                            <w:div w:id="179247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695424">
      <w:bodyDiv w:val="1"/>
      <w:marLeft w:val="0"/>
      <w:marRight w:val="0"/>
      <w:marTop w:val="0"/>
      <w:marBottom w:val="0"/>
      <w:divBdr>
        <w:top w:val="none" w:sz="0" w:space="0" w:color="auto"/>
        <w:left w:val="none" w:sz="0" w:space="0" w:color="auto"/>
        <w:bottom w:val="none" w:sz="0" w:space="0" w:color="auto"/>
        <w:right w:val="none" w:sz="0" w:space="0" w:color="auto"/>
      </w:divBdr>
    </w:div>
    <w:div w:id="879511973">
      <w:bodyDiv w:val="1"/>
      <w:marLeft w:val="0"/>
      <w:marRight w:val="0"/>
      <w:marTop w:val="0"/>
      <w:marBottom w:val="0"/>
      <w:divBdr>
        <w:top w:val="none" w:sz="0" w:space="0" w:color="auto"/>
        <w:left w:val="none" w:sz="0" w:space="0" w:color="auto"/>
        <w:bottom w:val="none" w:sz="0" w:space="0" w:color="auto"/>
        <w:right w:val="none" w:sz="0" w:space="0" w:color="auto"/>
      </w:divBdr>
      <w:divsChild>
        <w:div w:id="1699432544">
          <w:marLeft w:val="0"/>
          <w:marRight w:val="0"/>
          <w:marTop w:val="0"/>
          <w:marBottom w:val="0"/>
          <w:divBdr>
            <w:top w:val="none" w:sz="0" w:space="0" w:color="auto"/>
            <w:left w:val="none" w:sz="0" w:space="0" w:color="auto"/>
            <w:bottom w:val="none" w:sz="0" w:space="0" w:color="auto"/>
            <w:right w:val="none" w:sz="0" w:space="0" w:color="auto"/>
          </w:divBdr>
        </w:div>
      </w:divsChild>
    </w:div>
    <w:div w:id="1088618872">
      <w:bodyDiv w:val="1"/>
      <w:marLeft w:val="0"/>
      <w:marRight w:val="0"/>
      <w:marTop w:val="0"/>
      <w:marBottom w:val="0"/>
      <w:divBdr>
        <w:top w:val="none" w:sz="0" w:space="0" w:color="auto"/>
        <w:left w:val="none" w:sz="0" w:space="0" w:color="auto"/>
        <w:bottom w:val="none" w:sz="0" w:space="0" w:color="auto"/>
        <w:right w:val="none" w:sz="0" w:space="0" w:color="auto"/>
      </w:divBdr>
    </w:div>
    <w:div w:id="1372143743">
      <w:bodyDiv w:val="1"/>
      <w:marLeft w:val="0"/>
      <w:marRight w:val="0"/>
      <w:marTop w:val="0"/>
      <w:marBottom w:val="0"/>
      <w:divBdr>
        <w:top w:val="none" w:sz="0" w:space="0" w:color="auto"/>
        <w:left w:val="none" w:sz="0" w:space="0" w:color="auto"/>
        <w:bottom w:val="none" w:sz="0" w:space="0" w:color="auto"/>
        <w:right w:val="none" w:sz="0" w:space="0" w:color="auto"/>
      </w:divBdr>
      <w:divsChild>
        <w:div w:id="1509055059">
          <w:marLeft w:val="0"/>
          <w:marRight w:val="0"/>
          <w:marTop w:val="0"/>
          <w:marBottom w:val="0"/>
          <w:divBdr>
            <w:top w:val="none" w:sz="0" w:space="0" w:color="auto"/>
            <w:left w:val="none" w:sz="0" w:space="0" w:color="auto"/>
            <w:bottom w:val="none" w:sz="0" w:space="0" w:color="auto"/>
            <w:right w:val="none" w:sz="0" w:space="0" w:color="auto"/>
          </w:divBdr>
        </w:div>
      </w:divsChild>
    </w:div>
    <w:div w:id="1487279952">
      <w:bodyDiv w:val="1"/>
      <w:marLeft w:val="0"/>
      <w:marRight w:val="0"/>
      <w:marTop w:val="0"/>
      <w:marBottom w:val="0"/>
      <w:divBdr>
        <w:top w:val="none" w:sz="0" w:space="0" w:color="auto"/>
        <w:left w:val="none" w:sz="0" w:space="0" w:color="auto"/>
        <w:bottom w:val="none" w:sz="0" w:space="0" w:color="auto"/>
        <w:right w:val="none" w:sz="0" w:space="0" w:color="auto"/>
      </w:divBdr>
    </w:div>
    <w:div w:id="1624656091">
      <w:bodyDiv w:val="1"/>
      <w:marLeft w:val="0"/>
      <w:marRight w:val="0"/>
      <w:marTop w:val="0"/>
      <w:marBottom w:val="0"/>
      <w:divBdr>
        <w:top w:val="none" w:sz="0" w:space="0" w:color="auto"/>
        <w:left w:val="none" w:sz="0" w:space="0" w:color="auto"/>
        <w:bottom w:val="none" w:sz="0" w:space="0" w:color="auto"/>
        <w:right w:val="none" w:sz="0" w:space="0" w:color="auto"/>
      </w:divBdr>
    </w:div>
    <w:div w:id="1634824984">
      <w:bodyDiv w:val="1"/>
      <w:marLeft w:val="0"/>
      <w:marRight w:val="0"/>
      <w:marTop w:val="0"/>
      <w:marBottom w:val="0"/>
      <w:divBdr>
        <w:top w:val="none" w:sz="0" w:space="0" w:color="auto"/>
        <w:left w:val="none" w:sz="0" w:space="0" w:color="auto"/>
        <w:bottom w:val="none" w:sz="0" w:space="0" w:color="auto"/>
        <w:right w:val="none" w:sz="0" w:space="0" w:color="auto"/>
      </w:divBdr>
    </w:div>
    <w:div w:id="1834175003">
      <w:bodyDiv w:val="1"/>
      <w:marLeft w:val="0"/>
      <w:marRight w:val="0"/>
      <w:marTop w:val="0"/>
      <w:marBottom w:val="0"/>
      <w:divBdr>
        <w:top w:val="none" w:sz="0" w:space="0" w:color="auto"/>
        <w:left w:val="none" w:sz="0" w:space="0" w:color="auto"/>
        <w:bottom w:val="none" w:sz="0" w:space="0" w:color="auto"/>
        <w:right w:val="none" w:sz="0" w:space="0" w:color="auto"/>
      </w:divBdr>
    </w:div>
    <w:div w:id="1862668577">
      <w:bodyDiv w:val="1"/>
      <w:marLeft w:val="0"/>
      <w:marRight w:val="0"/>
      <w:marTop w:val="0"/>
      <w:marBottom w:val="0"/>
      <w:divBdr>
        <w:top w:val="none" w:sz="0" w:space="0" w:color="auto"/>
        <w:left w:val="none" w:sz="0" w:space="0" w:color="auto"/>
        <w:bottom w:val="none" w:sz="0" w:space="0" w:color="auto"/>
        <w:right w:val="none" w:sz="0" w:space="0" w:color="auto"/>
      </w:divBdr>
    </w:div>
    <w:div w:id="1891764268">
      <w:bodyDiv w:val="1"/>
      <w:marLeft w:val="0"/>
      <w:marRight w:val="0"/>
      <w:marTop w:val="0"/>
      <w:marBottom w:val="0"/>
      <w:divBdr>
        <w:top w:val="none" w:sz="0" w:space="0" w:color="auto"/>
        <w:left w:val="none" w:sz="0" w:space="0" w:color="auto"/>
        <w:bottom w:val="none" w:sz="0" w:space="0" w:color="auto"/>
        <w:right w:val="none" w:sz="0" w:space="0" w:color="auto"/>
      </w:divBdr>
    </w:div>
    <w:div w:id="1983656295">
      <w:bodyDiv w:val="1"/>
      <w:marLeft w:val="0"/>
      <w:marRight w:val="0"/>
      <w:marTop w:val="0"/>
      <w:marBottom w:val="0"/>
      <w:divBdr>
        <w:top w:val="none" w:sz="0" w:space="0" w:color="auto"/>
        <w:left w:val="none" w:sz="0" w:space="0" w:color="auto"/>
        <w:bottom w:val="none" w:sz="0" w:space="0" w:color="auto"/>
        <w:right w:val="none" w:sz="0" w:space="0" w:color="auto"/>
      </w:divBdr>
    </w:div>
    <w:div w:id="2037806423">
      <w:bodyDiv w:val="1"/>
      <w:marLeft w:val="0"/>
      <w:marRight w:val="0"/>
      <w:marTop w:val="0"/>
      <w:marBottom w:val="0"/>
      <w:divBdr>
        <w:top w:val="none" w:sz="0" w:space="0" w:color="auto"/>
        <w:left w:val="none" w:sz="0" w:space="0" w:color="auto"/>
        <w:bottom w:val="none" w:sz="0" w:space="0" w:color="auto"/>
        <w:right w:val="none" w:sz="0" w:space="0" w:color="auto"/>
      </w:divBdr>
    </w:div>
    <w:div w:id="2121879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illow.com/homes/536-Richville-Rd-Shoreham,-VT-05770_rb/115792407_zp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thomeownership.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elestial">
  <a:themeElements>
    <a:clrScheme name="AHW Rebrand">
      <a:dk1>
        <a:sysClr val="windowText" lastClr="000000"/>
      </a:dk1>
      <a:lt1>
        <a:sysClr val="window" lastClr="FFFFFF"/>
      </a:lt1>
      <a:dk2>
        <a:srgbClr val="454551"/>
      </a:dk2>
      <a:lt2>
        <a:srgbClr val="D8D9DC"/>
      </a:lt2>
      <a:accent1>
        <a:srgbClr val="258678"/>
      </a:accent1>
      <a:accent2>
        <a:srgbClr val="4ABC9C"/>
      </a:accent2>
      <a:accent3>
        <a:srgbClr val="B7DEC4"/>
      </a:accent3>
      <a:accent4>
        <a:srgbClr val="FBB135"/>
      </a:accent4>
      <a:accent5>
        <a:srgbClr val="8971E1"/>
      </a:accent5>
      <a:accent6>
        <a:srgbClr val="D54773"/>
      </a:accent6>
      <a:hlink>
        <a:srgbClr val="0070C0"/>
      </a:hlink>
      <a:folHlink>
        <a:srgbClr val="8C8C8C"/>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BC4BF-A6D3-4E71-8F3F-28AD93524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4</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Snow</dc:creator>
  <cp:keywords/>
  <dc:description/>
  <cp:lastModifiedBy>Elise Shanbacker</cp:lastModifiedBy>
  <cp:revision>38</cp:revision>
  <dcterms:created xsi:type="dcterms:W3CDTF">2024-01-11T21:50:00Z</dcterms:created>
  <dcterms:modified xsi:type="dcterms:W3CDTF">2024-04-20T00:38:00Z</dcterms:modified>
</cp:coreProperties>
</file>